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9F9" w14:textId="321CF823" w:rsidR="00FF3547" w:rsidRPr="00CC7C18" w:rsidRDefault="00FF3547" w:rsidP="00FF3547">
      <w:pPr>
        <w:rPr>
          <w:rFonts w:ascii="Open Sans" w:hAnsi="Open Sans" w:cs="Open Sans"/>
          <w:b/>
          <w:bCs/>
          <w:sz w:val="32"/>
          <w:szCs w:val="32"/>
        </w:rPr>
      </w:pPr>
      <w:r w:rsidRPr="00CC7C18">
        <w:rPr>
          <w:rFonts w:ascii="Open Sans" w:hAnsi="Open Sans" w:cs="Open Sans"/>
          <w:b/>
          <w:bCs/>
          <w:sz w:val="32"/>
          <w:szCs w:val="32"/>
        </w:rPr>
        <w:t>DISTRICT COUNCILLOR REP</w:t>
      </w:r>
      <w:r w:rsidR="00D3395E">
        <w:rPr>
          <w:rFonts w:ascii="Open Sans" w:hAnsi="Open Sans" w:cs="Open Sans"/>
          <w:b/>
          <w:bCs/>
          <w:sz w:val="32"/>
          <w:szCs w:val="32"/>
        </w:rPr>
        <w:t>ORT</w:t>
      </w:r>
      <w:r w:rsidR="007D232E">
        <w:rPr>
          <w:rFonts w:ascii="Open Sans" w:hAnsi="Open Sans" w:cs="Open Sans"/>
          <w:b/>
          <w:bCs/>
          <w:sz w:val="32"/>
          <w:szCs w:val="32"/>
        </w:rPr>
        <w:t xml:space="preserve"> </w:t>
      </w:r>
      <w:r w:rsidR="00314C70">
        <w:rPr>
          <w:rFonts w:ascii="Open Sans" w:hAnsi="Open Sans" w:cs="Open Sans"/>
          <w:b/>
          <w:bCs/>
          <w:sz w:val="32"/>
          <w:szCs w:val="32"/>
        </w:rPr>
        <w:t>APRIL</w:t>
      </w:r>
      <w:r>
        <w:rPr>
          <w:rFonts w:ascii="Open Sans" w:hAnsi="Open Sans" w:cs="Open Sans"/>
          <w:b/>
          <w:bCs/>
          <w:sz w:val="32"/>
          <w:szCs w:val="32"/>
        </w:rPr>
        <w:t xml:space="preserve"> 2</w:t>
      </w:r>
      <w:r w:rsidR="00D3395E">
        <w:rPr>
          <w:rFonts w:ascii="Open Sans" w:hAnsi="Open Sans" w:cs="Open Sans"/>
          <w:b/>
          <w:bCs/>
          <w:sz w:val="32"/>
          <w:szCs w:val="32"/>
        </w:rPr>
        <w:t>6</w:t>
      </w:r>
    </w:p>
    <w:p w14:paraId="37E281E3" w14:textId="77777777" w:rsidR="0035239B" w:rsidRDefault="0035239B" w:rsidP="00C17CA2">
      <w:pPr>
        <w:pStyle w:val="yiv8412146388msonormal"/>
        <w:shd w:val="clear" w:color="auto" w:fill="FFFFFF"/>
        <w:spacing w:before="0" w:beforeAutospacing="0" w:after="0" w:afterAutospacing="0"/>
        <w:jc w:val="both"/>
        <w:rPr>
          <w:rFonts w:ascii="Arial" w:hAnsi="Arial" w:cs="Arial"/>
          <w:color w:val="1D2228"/>
          <w:sz w:val="28"/>
          <w:szCs w:val="28"/>
        </w:rPr>
      </w:pPr>
      <w:bookmarkStart w:id="0" w:name="_Hlk192008677"/>
    </w:p>
    <w:p w14:paraId="6735CF90" w14:textId="77777777" w:rsidR="00F52181" w:rsidRDefault="00F52181" w:rsidP="0030680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r>
        <w:rPr>
          <w:rFonts w:ascii="Arial" w:eastAsia="Times New Roman" w:hAnsi="Arial" w:cs="Arial"/>
          <w:b/>
          <w:bCs/>
          <w:color w:val="0B0C0C"/>
          <w:sz w:val="41"/>
          <w:szCs w:val="41"/>
          <w:lang w:eastAsia="en-GB"/>
        </w:rPr>
        <w:t>Local Government Reform Decision: Three Councils for Suffolk</w:t>
      </w:r>
    </w:p>
    <w:p w14:paraId="13066FB0" w14:textId="081212B5" w:rsidR="001745E1" w:rsidRDefault="000C6CF7" w:rsidP="00F52181">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On Wednesday 25</w:t>
      </w:r>
      <w:r w:rsidRPr="000C6CF7">
        <w:rPr>
          <w:rFonts w:ascii="Arial" w:eastAsia="Times New Roman" w:hAnsi="Arial" w:cs="Arial"/>
          <w:color w:val="0B0C0C"/>
          <w:sz w:val="29"/>
          <w:szCs w:val="29"/>
          <w:vertAlign w:val="superscript"/>
          <w:lang w:eastAsia="en-GB"/>
        </w:rPr>
        <w:t>th</w:t>
      </w:r>
      <w:r>
        <w:rPr>
          <w:rFonts w:ascii="Arial" w:eastAsia="Times New Roman" w:hAnsi="Arial" w:cs="Arial"/>
          <w:color w:val="0B0C0C"/>
          <w:sz w:val="29"/>
          <w:szCs w:val="29"/>
          <w:lang w:eastAsia="en-GB"/>
        </w:rPr>
        <w:t xml:space="preserve"> March we heard that the Secretary of State for Housing, Communities and Local Government had announced that Suffolk would have three unitary councils.  These would replace Suffolk County Council and the five district and borough authorities: </w:t>
      </w:r>
      <w:proofErr w:type="spellStart"/>
      <w:r>
        <w:rPr>
          <w:rFonts w:ascii="Arial" w:eastAsia="Times New Roman" w:hAnsi="Arial" w:cs="Arial"/>
          <w:color w:val="0B0C0C"/>
          <w:sz w:val="29"/>
          <w:szCs w:val="29"/>
          <w:lang w:eastAsia="en-GB"/>
        </w:rPr>
        <w:t>Babergh</w:t>
      </w:r>
      <w:proofErr w:type="spellEnd"/>
      <w:r>
        <w:rPr>
          <w:rFonts w:ascii="Arial" w:eastAsia="Times New Roman" w:hAnsi="Arial" w:cs="Arial"/>
          <w:color w:val="0B0C0C"/>
          <w:sz w:val="29"/>
          <w:szCs w:val="29"/>
          <w:lang w:eastAsia="en-GB"/>
        </w:rPr>
        <w:t xml:space="preserve">, Mid Suffolk, East Suffolk, Ipswich and West Suffolk.   </w:t>
      </w:r>
      <w:r w:rsidR="001745E1">
        <w:rPr>
          <w:rFonts w:ascii="Arial" w:eastAsia="Times New Roman" w:hAnsi="Arial" w:cs="Arial"/>
          <w:color w:val="0B0C0C"/>
          <w:sz w:val="29"/>
          <w:szCs w:val="29"/>
          <w:lang w:eastAsia="en-GB"/>
        </w:rPr>
        <w:t>The new councils will come into operation in April 2028.  Ahead of this, elections scheduled for next year will establish three shadow authorities responsible for guiding, shaping and overseeing the transition within their respective geography.</w:t>
      </w:r>
    </w:p>
    <w:p w14:paraId="30631513" w14:textId="78F7747F" w:rsidR="00F52181" w:rsidRDefault="00BE2FA0" w:rsidP="00F52181">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In the </w:t>
      </w:r>
      <w:proofErr w:type="gramStart"/>
      <w:r>
        <w:rPr>
          <w:rFonts w:ascii="Arial" w:eastAsia="Times New Roman" w:hAnsi="Arial" w:cs="Arial"/>
          <w:color w:val="0B0C0C"/>
          <w:sz w:val="29"/>
          <w:szCs w:val="29"/>
          <w:lang w:eastAsia="en-GB"/>
        </w:rPr>
        <w:t>meantime</w:t>
      </w:r>
      <w:proofErr w:type="gramEnd"/>
      <w:r>
        <w:rPr>
          <w:rFonts w:ascii="Arial" w:eastAsia="Times New Roman" w:hAnsi="Arial" w:cs="Arial"/>
          <w:color w:val="0B0C0C"/>
          <w:sz w:val="29"/>
          <w:szCs w:val="29"/>
          <w:lang w:eastAsia="en-GB"/>
        </w:rPr>
        <w:t xml:space="preserve"> preparations are going ahead for the Suffolk County Council Elections which are, after all, going to be held this May.</w:t>
      </w:r>
      <w:r w:rsidR="001A75F6">
        <w:rPr>
          <w:rFonts w:ascii="Arial" w:eastAsia="Times New Roman" w:hAnsi="Arial" w:cs="Arial"/>
          <w:color w:val="0B0C0C"/>
          <w:sz w:val="29"/>
          <w:szCs w:val="29"/>
          <w:lang w:eastAsia="en-GB"/>
        </w:rPr>
        <w:t xml:space="preserve">  The pre-election period began on Friday 28</w:t>
      </w:r>
      <w:r w:rsidR="001A75F6" w:rsidRPr="001A75F6">
        <w:rPr>
          <w:rFonts w:ascii="Arial" w:eastAsia="Times New Roman" w:hAnsi="Arial" w:cs="Arial"/>
          <w:color w:val="0B0C0C"/>
          <w:sz w:val="29"/>
          <w:szCs w:val="29"/>
          <w:vertAlign w:val="superscript"/>
          <w:lang w:eastAsia="en-GB"/>
        </w:rPr>
        <w:t>th</w:t>
      </w:r>
      <w:r w:rsidR="001A75F6">
        <w:rPr>
          <w:rFonts w:ascii="Arial" w:eastAsia="Times New Roman" w:hAnsi="Arial" w:cs="Arial"/>
          <w:color w:val="0B0C0C"/>
          <w:sz w:val="29"/>
          <w:szCs w:val="29"/>
          <w:lang w:eastAsia="en-GB"/>
        </w:rPr>
        <w:t xml:space="preserve"> March after which there would be restrictions on some council activities, in particular regarding publicity and use of council resources during a period of heightened political sensitivity.</w:t>
      </w:r>
    </w:p>
    <w:p w14:paraId="4A3421B9" w14:textId="77777777" w:rsidR="00F52181" w:rsidRDefault="00F52181" w:rsidP="0030680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0DC4C9C3" w14:textId="1668B6A9" w:rsidR="00AF36CA" w:rsidRDefault="00AF36CA" w:rsidP="0030680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r>
        <w:rPr>
          <w:rFonts w:ascii="Arial" w:eastAsia="Times New Roman" w:hAnsi="Arial" w:cs="Arial"/>
          <w:b/>
          <w:bCs/>
          <w:color w:val="0B0C0C"/>
          <w:sz w:val="41"/>
          <w:szCs w:val="41"/>
          <w:lang w:eastAsia="en-GB"/>
        </w:rPr>
        <w:t>Mid Suffolk Culture Fund</w:t>
      </w:r>
    </w:p>
    <w:p w14:paraId="4242DB75" w14:textId="007AB26F" w:rsidR="00AF36CA" w:rsidRDefault="00AF36CA" w:rsidP="00AF36CA">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Ten organisations in Mid Suffolk have been awarded a share of nearly £120,000 through this fund.  The grants support people of all ages, including youth art festivals, intergenerational music and dementia-friendly dance workshops.</w:t>
      </w:r>
    </w:p>
    <w:p w14:paraId="124297E2" w14:textId="2BB78FAC" w:rsidR="00AF36CA" w:rsidRDefault="00AF36CA" w:rsidP="00AF36CA">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The Stowmarket Culture Group will receive £15,000 for its Jubilant Youth summer arts festival whilst more than £8,000 has been awarded to Orchestras Live to support an intergenerational orchestral project in Eye and nearby areas.  Wingfield Barns will use £12,</w:t>
      </w:r>
      <w:r w:rsidR="001E35F6">
        <w:rPr>
          <w:rFonts w:ascii="Arial" w:eastAsia="Times New Roman" w:hAnsi="Arial" w:cs="Arial"/>
          <w:color w:val="0B0C0C"/>
          <w:sz w:val="29"/>
          <w:szCs w:val="29"/>
          <w:lang w:eastAsia="en-GB"/>
        </w:rPr>
        <w:t>000</w:t>
      </w:r>
      <w:r>
        <w:rPr>
          <w:rFonts w:ascii="Arial" w:eastAsia="Times New Roman" w:hAnsi="Arial" w:cs="Arial"/>
          <w:color w:val="0B0C0C"/>
          <w:sz w:val="29"/>
          <w:szCs w:val="29"/>
          <w:lang w:eastAsia="en-GB"/>
        </w:rPr>
        <w:t xml:space="preserve"> to </w:t>
      </w:r>
      <w:r>
        <w:rPr>
          <w:rFonts w:ascii="Arial" w:eastAsia="Times New Roman" w:hAnsi="Arial" w:cs="Arial"/>
          <w:color w:val="0B0C0C"/>
          <w:sz w:val="29"/>
          <w:szCs w:val="29"/>
          <w:lang w:eastAsia="en-GB"/>
        </w:rPr>
        <w:lastRenderedPageBreak/>
        <w:t>host four-day Easter drama workshops.  Other beneficiaries include the East Anglian Traditional Music Trust and the Association for Suffolk Museums.</w:t>
      </w:r>
    </w:p>
    <w:p w14:paraId="78E50EAC" w14:textId="3E6F5B50" w:rsidR="00AF36CA" w:rsidRDefault="00AF36CA" w:rsidP="00AF36CA">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The next application round will open this autumn for the 2027/28 cycle, with £110,000 available.</w:t>
      </w:r>
    </w:p>
    <w:p w14:paraId="7C374E7E" w14:textId="2E737783" w:rsidR="00882FB5" w:rsidRDefault="00882FB5" w:rsidP="0030680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r>
        <w:rPr>
          <w:rFonts w:ascii="Arial" w:eastAsia="Times New Roman" w:hAnsi="Arial" w:cs="Arial"/>
          <w:b/>
          <w:bCs/>
          <w:color w:val="0B0C0C"/>
          <w:sz w:val="41"/>
          <w:szCs w:val="41"/>
          <w:lang w:eastAsia="en-GB"/>
        </w:rPr>
        <w:t>Former Council Office Site Sold</w:t>
      </w:r>
    </w:p>
    <w:p w14:paraId="64EB2044" w14:textId="760BF48F" w:rsidR="00AE14B3" w:rsidRDefault="00AE14B3" w:rsidP="00882FB5">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Mid Suffolk District Council has sold the remainder of its former office site in Needham Market to Hatch Homes.  The deal will see the completion of the site’s regeneration, as well as realising funds for reinvestment into council housing.</w:t>
      </w:r>
    </w:p>
    <w:p w14:paraId="2184C2FC" w14:textId="0DF0ADBF" w:rsidR="00AE14B3" w:rsidRDefault="00AE14B3" w:rsidP="00882FB5">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The transformation of the first part of the site was successfully completed by the council and created 32 homes, including affordable housing, as well as a new retail unit which the Co-op moved into in 2023.  Hatch homes will now be delivering the second phase of the project which will include 48 homes for the open market and the redevelopment of grade II listed </w:t>
      </w:r>
      <w:proofErr w:type="spellStart"/>
      <w:r>
        <w:rPr>
          <w:rFonts w:ascii="Arial" w:eastAsia="Times New Roman" w:hAnsi="Arial" w:cs="Arial"/>
          <w:color w:val="0B0C0C"/>
          <w:sz w:val="29"/>
          <w:szCs w:val="29"/>
          <w:lang w:eastAsia="en-GB"/>
        </w:rPr>
        <w:t>Hurstlea</w:t>
      </w:r>
      <w:proofErr w:type="spellEnd"/>
      <w:r>
        <w:rPr>
          <w:rFonts w:ascii="Arial" w:eastAsia="Times New Roman" w:hAnsi="Arial" w:cs="Arial"/>
          <w:color w:val="0B0C0C"/>
          <w:sz w:val="29"/>
          <w:szCs w:val="29"/>
          <w:lang w:eastAsia="en-GB"/>
        </w:rPr>
        <w:t xml:space="preserve"> House into </w:t>
      </w:r>
      <w:proofErr w:type="spellStart"/>
      <w:r>
        <w:rPr>
          <w:rFonts w:ascii="Arial" w:eastAsia="Times New Roman" w:hAnsi="Arial" w:cs="Arial"/>
          <w:color w:val="0B0C0C"/>
          <w:sz w:val="29"/>
          <w:szCs w:val="29"/>
          <w:lang w:eastAsia="en-GB"/>
        </w:rPr>
        <w:t>appartments</w:t>
      </w:r>
      <w:proofErr w:type="spellEnd"/>
      <w:r>
        <w:rPr>
          <w:rFonts w:ascii="Arial" w:eastAsia="Times New Roman" w:hAnsi="Arial" w:cs="Arial"/>
          <w:color w:val="0B0C0C"/>
          <w:sz w:val="29"/>
          <w:szCs w:val="29"/>
          <w:lang w:eastAsia="en-GB"/>
        </w:rPr>
        <w:t>.</w:t>
      </w:r>
    </w:p>
    <w:p w14:paraId="114C8744" w14:textId="437FA597" w:rsidR="00AE14B3" w:rsidRDefault="00403301" w:rsidP="00882FB5">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Work is expected to begin on site during March, with completion expected by 2029.</w:t>
      </w:r>
    </w:p>
    <w:p w14:paraId="3E0FD080" w14:textId="77777777" w:rsidR="00882FB5" w:rsidRDefault="00882FB5" w:rsidP="0030680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31A57518" w14:textId="70CB307B" w:rsidR="00306806" w:rsidRPr="00306806" w:rsidRDefault="00306806" w:rsidP="00306806">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306806">
        <w:rPr>
          <w:rFonts w:ascii="Arial" w:eastAsia="Times New Roman" w:hAnsi="Arial" w:cs="Arial"/>
          <w:b/>
          <w:bCs/>
          <w:color w:val="0B0C0C"/>
          <w:sz w:val="41"/>
          <w:szCs w:val="41"/>
          <w:lang w:eastAsia="en-GB"/>
        </w:rPr>
        <w:t>Food waste action week 2026</w:t>
      </w:r>
    </w:p>
    <w:p w14:paraId="08976015" w14:textId="3C24DA11" w:rsidR="009C62E6" w:rsidRDefault="00306806" w:rsidP="00306806">
      <w:pPr>
        <w:shd w:val="clear" w:color="auto" w:fill="FFFFFF"/>
        <w:spacing w:before="100" w:beforeAutospacing="1" w:after="300" w:line="375" w:lineRule="atLeast"/>
      </w:pPr>
      <w:r w:rsidRPr="00306806">
        <w:rPr>
          <w:rFonts w:ascii="Arial" w:eastAsia="Times New Roman" w:hAnsi="Arial" w:cs="Arial"/>
          <w:color w:val="0B0C0C"/>
          <w:sz w:val="29"/>
          <w:szCs w:val="29"/>
          <w:lang w:eastAsia="en-GB"/>
        </w:rPr>
        <w:t>This year, the UK’s annual food waste reduction campaign runs from 9 – 15 March and the theme is</w:t>
      </w:r>
      <w:r w:rsidR="009C62E6">
        <w:rPr>
          <w:rFonts w:ascii="Arial" w:eastAsia="Times New Roman" w:hAnsi="Arial" w:cs="Arial"/>
          <w:color w:val="0B0C0C"/>
          <w:sz w:val="29"/>
          <w:szCs w:val="29"/>
          <w:lang w:eastAsia="en-GB"/>
        </w:rPr>
        <w:t xml:space="preserve"> ‘Make Your Food Go Further: for your pocket, for our planet’.</w:t>
      </w:r>
      <w:r w:rsidRPr="00306806">
        <w:rPr>
          <w:rFonts w:ascii="Arial" w:eastAsia="Times New Roman" w:hAnsi="Arial" w:cs="Arial"/>
          <w:color w:val="0B0C0C"/>
          <w:sz w:val="29"/>
          <w:szCs w:val="29"/>
          <w:lang w:eastAsia="en-GB"/>
        </w:rPr>
        <w:t> </w:t>
      </w:r>
      <w:r w:rsidR="009C62E6" w:rsidRPr="009C62E6">
        <w:t xml:space="preserve"> </w:t>
      </w:r>
    </w:p>
    <w:p w14:paraId="3389DA02" w14:textId="56D6E8F5" w:rsidR="00306806" w:rsidRDefault="009C62E6" w:rsidP="00306806">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8" w:history="1">
        <w:r w:rsidRPr="00E632CE">
          <w:rPr>
            <w:rStyle w:val="Hyperlink"/>
            <w:rFonts w:ascii="Arial" w:eastAsia="Times New Roman" w:hAnsi="Arial" w:cs="Arial"/>
            <w:sz w:val="29"/>
            <w:szCs w:val="29"/>
            <w:lang w:eastAsia="en-GB"/>
          </w:rPr>
          <w:t>https://www.wrap.ngo/take-action/love-food-hate-waste/food-waste-action-week</w:t>
        </w:r>
      </w:hyperlink>
    </w:p>
    <w:p w14:paraId="694D634A" w14:textId="77777777" w:rsidR="009C62E6" w:rsidRDefault="009C62E6" w:rsidP="00306806">
      <w:pPr>
        <w:shd w:val="clear" w:color="auto" w:fill="FFFFFF"/>
        <w:spacing w:before="100" w:beforeAutospacing="1" w:after="300" w:line="375" w:lineRule="atLeast"/>
        <w:rPr>
          <w:rFonts w:ascii="Arial" w:eastAsia="Times New Roman" w:hAnsi="Arial" w:cs="Arial"/>
          <w:color w:val="0B0C0C"/>
          <w:sz w:val="29"/>
          <w:szCs w:val="29"/>
          <w:lang w:eastAsia="en-GB"/>
        </w:rPr>
      </w:pPr>
    </w:p>
    <w:p w14:paraId="3614CE3E" w14:textId="77777777" w:rsidR="009C62E6" w:rsidRPr="00306806" w:rsidRDefault="009C62E6" w:rsidP="00306806">
      <w:pPr>
        <w:shd w:val="clear" w:color="auto" w:fill="FFFFFF"/>
        <w:spacing w:before="100" w:beforeAutospacing="1" w:after="300" w:line="375" w:lineRule="atLeast"/>
        <w:rPr>
          <w:rFonts w:ascii="Helvetica" w:eastAsia="Times New Roman" w:hAnsi="Helvetica" w:cs="Helvetica"/>
          <w:color w:val="1D2228"/>
          <w:sz w:val="20"/>
          <w:szCs w:val="20"/>
          <w:lang w:eastAsia="en-GB"/>
        </w:rPr>
      </w:pPr>
    </w:p>
    <w:p w14:paraId="4A7D52B9" w14:textId="77777777" w:rsidR="00306806" w:rsidRPr="00306806" w:rsidRDefault="00306806" w:rsidP="00306806">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306806">
        <w:rPr>
          <w:rFonts w:ascii="Arial" w:eastAsia="Times New Roman" w:hAnsi="Arial" w:cs="Arial"/>
          <w:color w:val="0B0C0C"/>
          <w:sz w:val="29"/>
          <w:szCs w:val="29"/>
          <w:lang w:eastAsia="en-GB"/>
        </w:rPr>
        <w:lastRenderedPageBreak/>
        <w:t>The week inspires simple, practical action that helps food go further – saving money, time and stress, while protecting the planet.</w:t>
      </w:r>
    </w:p>
    <w:p w14:paraId="44DB4E6F" w14:textId="77777777" w:rsidR="00306806" w:rsidRPr="00306806" w:rsidRDefault="00306806" w:rsidP="00306806">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306806">
        <w:rPr>
          <w:rFonts w:ascii="Arial" w:eastAsia="Times New Roman" w:hAnsi="Arial" w:cs="Arial"/>
          <w:color w:val="0B0C0C"/>
          <w:sz w:val="29"/>
          <w:szCs w:val="29"/>
          <w:lang w:eastAsia="en-GB"/>
        </w:rPr>
        <w:t>By preventing food waste, using up leftovers, and recycling anything that can’t be eaten, we can unlock more value from the food we already have by helping it to stretch further.</w:t>
      </w:r>
    </w:p>
    <w:p w14:paraId="2C5CE040" w14:textId="77777777" w:rsidR="00306806" w:rsidRPr="00306806" w:rsidRDefault="00306806" w:rsidP="00306806">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306806">
        <w:rPr>
          <w:rFonts w:ascii="Arial" w:eastAsia="Times New Roman" w:hAnsi="Arial" w:cs="Arial"/>
          <w:color w:val="0B0C0C"/>
          <w:sz w:val="29"/>
          <w:szCs w:val="29"/>
          <w:lang w:eastAsia="en-GB"/>
        </w:rPr>
        <w:t>The Waste and Resources Action Programme (WRAP) is giving tips to make food go further on each day of Food Waste Action Week.</w:t>
      </w:r>
    </w:p>
    <w:p w14:paraId="3621A89E" w14:textId="77777777" w:rsidR="00820518" w:rsidRDefault="00820518" w:rsidP="00393F09">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46982A2B" w14:textId="1110372E" w:rsidR="00393F09" w:rsidRPr="00393F09" w:rsidRDefault="00393F09" w:rsidP="00393F09">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393F09">
        <w:rPr>
          <w:rFonts w:ascii="Arial" w:eastAsia="Times New Roman" w:hAnsi="Arial" w:cs="Arial"/>
          <w:b/>
          <w:bCs/>
          <w:color w:val="0B0C0C"/>
          <w:sz w:val="41"/>
          <w:szCs w:val="41"/>
          <w:lang w:eastAsia="en-GB"/>
        </w:rPr>
        <w:t>Voter information resources for the May elections</w:t>
      </w:r>
    </w:p>
    <w:p w14:paraId="56968DE9" w14:textId="77777777" w:rsidR="00393F09" w:rsidRPr="00393F09" w:rsidRDefault="00393F09" w:rsidP="00393F09">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393F09">
        <w:rPr>
          <w:rFonts w:ascii="Arial" w:eastAsia="Times New Roman" w:hAnsi="Arial" w:cs="Arial"/>
          <w:color w:val="0B0C0C"/>
          <w:sz w:val="29"/>
          <w:szCs w:val="29"/>
          <w:lang w:eastAsia="en-GB"/>
        </w:rPr>
        <w:t>The Electoral Commission has produced a suite of resources that councils and civil society partners can use to help provide voters with the information they need to cast their vote with confidence in the upcoming elections in England on 7 May.</w:t>
      </w:r>
    </w:p>
    <w:p w14:paraId="68CEF8C3" w14:textId="77777777" w:rsidR="00393F09" w:rsidRPr="00393F09" w:rsidRDefault="00393F09" w:rsidP="00393F09">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393F09">
        <w:rPr>
          <w:rFonts w:ascii="Arial" w:eastAsia="Times New Roman" w:hAnsi="Arial" w:cs="Arial"/>
          <w:color w:val="0B0C0C"/>
          <w:sz w:val="29"/>
          <w:szCs w:val="29"/>
          <w:lang w:eastAsia="en-GB"/>
        </w:rPr>
        <w:t>The Electoral Commission has updated its digital and print static resources which councils can use to raise awareness of:</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5894"/>
      </w:tblGrid>
      <w:tr w:rsidR="00393F09" w:rsidRPr="00393F09" w14:paraId="23584226" w14:textId="77777777">
        <w:trPr>
          <w:tblCellSpacing w:w="22" w:type="dxa"/>
        </w:trPr>
        <w:tc>
          <w:tcPr>
            <w:tcW w:w="0" w:type="auto"/>
            <w:shd w:val="clear" w:color="auto" w:fill="FFFFFF"/>
            <w:tcMar>
              <w:top w:w="0" w:type="dxa"/>
              <w:left w:w="0" w:type="dxa"/>
              <w:bottom w:w="300" w:type="dxa"/>
              <w:right w:w="0" w:type="dxa"/>
            </w:tcMar>
            <w:vAlign w:val="center"/>
            <w:hideMark/>
          </w:tcPr>
          <w:p w14:paraId="672A37DD"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ways to vote</w:t>
            </w:r>
          </w:p>
          <w:p w14:paraId="59AE101F"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when the elections are happening</w:t>
            </w:r>
          </w:p>
          <w:p w14:paraId="05AD5240"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finding your polling station</w:t>
            </w:r>
          </w:p>
          <w:p w14:paraId="653924AF"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getting help at the polling station</w:t>
            </w:r>
          </w:p>
          <w:p w14:paraId="5C4139B2"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what to do if you need help to vote</w:t>
            </w:r>
          </w:p>
          <w:p w14:paraId="4D4F3FA0"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polling station opening times</w:t>
            </w:r>
          </w:p>
          <w:p w14:paraId="7448AE6B" w14:textId="77777777" w:rsidR="00393F09" w:rsidRPr="00393F09" w:rsidRDefault="00393F09" w:rsidP="00393F09">
            <w:pPr>
              <w:spacing w:before="100" w:beforeAutospacing="1" w:after="300" w:line="375" w:lineRule="atLeast"/>
              <w:ind w:left="1080"/>
              <w:rPr>
                <w:rFonts w:ascii="Helvetica" w:eastAsia="Times New Roman" w:hAnsi="Helvetica" w:cs="Helvetica"/>
                <w:color w:val="1D2228"/>
                <w:sz w:val="20"/>
                <w:szCs w:val="20"/>
                <w:lang w:eastAsia="en-GB"/>
              </w:rPr>
            </w:pPr>
            <w:r w:rsidRPr="00393F09">
              <w:rPr>
                <w:rFonts w:ascii="Symbol" w:eastAsia="Times New Roman" w:hAnsi="Symbol" w:cs="Helvetica"/>
                <w:color w:val="0B0C0C"/>
                <w:sz w:val="20"/>
                <w:szCs w:val="20"/>
                <w:lang w:eastAsia="en-GB"/>
              </w:rPr>
              <w:t>·</w:t>
            </w:r>
            <w:r w:rsidRPr="00393F09">
              <w:rPr>
                <w:rFonts w:ascii="New" w:eastAsia="Times New Roman" w:hAnsi="New" w:cs="Helvetica"/>
                <w:color w:val="0B0C0C"/>
                <w:sz w:val="14"/>
                <w:szCs w:val="14"/>
                <w:lang w:eastAsia="en-GB"/>
              </w:rPr>
              <w:t>       </w:t>
            </w:r>
            <w:r w:rsidRPr="00393F09">
              <w:rPr>
                <w:rFonts w:ascii="Arial" w:eastAsia="Times New Roman" w:hAnsi="Arial" w:cs="Arial"/>
                <w:color w:val="0B0C0C"/>
                <w:sz w:val="29"/>
                <w:szCs w:val="29"/>
                <w:lang w:eastAsia="en-GB"/>
              </w:rPr>
              <w:t>respecting polling station staff</w:t>
            </w:r>
          </w:p>
        </w:tc>
      </w:tr>
    </w:tbl>
    <w:p w14:paraId="6BD19367" w14:textId="77777777" w:rsidR="004626C7" w:rsidRDefault="004626C7" w:rsidP="004626C7">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lastRenderedPageBreak/>
        <w:t>The voter information resources for use in England includes posters, email signatures and social media graphics.</w:t>
      </w:r>
    </w:p>
    <w:p w14:paraId="2A5F5CB0" w14:textId="62AB4509" w:rsidR="00786407" w:rsidRDefault="004626C7" w:rsidP="004626C7">
      <w:pPr>
        <w:pStyle w:val="NoSpacing"/>
        <w:rPr>
          <w:rFonts w:ascii="Arial" w:hAnsi="Arial" w:cs="Arial"/>
          <w:sz w:val="28"/>
          <w:szCs w:val="28"/>
          <w:lang w:eastAsia="en-GB"/>
        </w:rPr>
      </w:pPr>
      <w:hyperlink r:id="rId9" w:history="1">
        <w:r w:rsidRPr="00E632CE">
          <w:rPr>
            <w:rStyle w:val="Hyperlink"/>
            <w:rFonts w:ascii="Arial" w:hAnsi="Arial" w:cs="Arial"/>
            <w:sz w:val="28"/>
            <w:szCs w:val="28"/>
            <w:lang w:eastAsia="en-GB"/>
          </w:rPr>
          <w:t>https://www.electoralcommission.org.uk/resources/democratic-engagement-resources/partner-resources-may-2026-elections-england</w:t>
        </w:r>
      </w:hyperlink>
    </w:p>
    <w:p w14:paraId="1C0361B9" w14:textId="77777777" w:rsidR="004626C7" w:rsidRPr="004626C7" w:rsidRDefault="004626C7" w:rsidP="004626C7">
      <w:pPr>
        <w:pStyle w:val="NoSpacing"/>
        <w:rPr>
          <w:rFonts w:ascii="Arial" w:hAnsi="Arial" w:cs="Arial"/>
          <w:sz w:val="28"/>
          <w:szCs w:val="28"/>
          <w:lang w:eastAsia="en-GB"/>
        </w:rPr>
      </w:pPr>
    </w:p>
    <w:p w14:paraId="5F0ACBA4" w14:textId="33E66FE4" w:rsidR="0034640B" w:rsidRPr="0034640B" w:rsidRDefault="0034640B" w:rsidP="0034640B">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34640B">
        <w:rPr>
          <w:rFonts w:ascii="Arial" w:eastAsia="Times New Roman" w:hAnsi="Arial" w:cs="Arial"/>
          <w:b/>
          <w:bCs/>
          <w:color w:val="0B0C0C"/>
          <w:sz w:val="41"/>
          <w:szCs w:val="41"/>
          <w:lang w:eastAsia="en-GB"/>
        </w:rPr>
        <w:t>Pride in Place Strategy funding announced</w:t>
      </w:r>
    </w:p>
    <w:p w14:paraId="61871CFE" w14:textId="1C1C01B8" w:rsidR="0043677E" w:rsidRDefault="0034640B" w:rsidP="0043677E">
      <w:pPr>
        <w:shd w:val="clear" w:color="auto" w:fill="FFFFFF"/>
        <w:spacing w:before="100" w:beforeAutospacing="1" w:after="300" w:line="375" w:lineRule="atLeast"/>
        <w:rPr>
          <w:rFonts w:ascii="Arial" w:eastAsia="Times New Roman" w:hAnsi="Arial" w:cs="Arial"/>
          <w:color w:val="0B0C0C"/>
          <w:sz w:val="29"/>
          <w:szCs w:val="29"/>
          <w:lang w:eastAsia="en-GB"/>
        </w:rPr>
      </w:pPr>
      <w:r w:rsidRPr="0034640B">
        <w:rPr>
          <w:rFonts w:ascii="Arial" w:eastAsia="Times New Roman" w:hAnsi="Arial" w:cs="Arial"/>
          <w:color w:val="0B0C0C"/>
          <w:sz w:val="29"/>
          <w:szCs w:val="29"/>
          <w:lang w:eastAsia="en-GB"/>
        </w:rPr>
        <w:t xml:space="preserve">On 21 March, </w:t>
      </w:r>
      <w:r w:rsidR="00A102D5">
        <w:rPr>
          <w:rFonts w:ascii="Arial" w:eastAsia="Times New Roman" w:hAnsi="Arial" w:cs="Arial"/>
          <w:color w:val="0B0C0C"/>
          <w:sz w:val="29"/>
          <w:szCs w:val="29"/>
          <w:lang w:eastAsia="en-GB"/>
        </w:rPr>
        <w:t>The Ministry of Housing, Communities and Local Government</w:t>
      </w:r>
      <w:r w:rsidRPr="0034640B">
        <w:rPr>
          <w:rFonts w:ascii="Arial" w:eastAsia="Times New Roman" w:hAnsi="Arial" w:cs="Arial"/>
          <w:color w:val="0B0C0C"/>
          <w:sz w:val="29"/>
          <w:szCs w:val="29"/>
          <w:lang w:eastAsia="en-GB"/>
        </w:rPr>
        <w:t xml:space="preserve"> announced </w:t>
      </w:r>
      <w:r w:rsidR="0043677E">
        <w:rPr>
          <w:rFonts w:ascii="Arial" w:eastAsia="Times New Roman" w:hAnsi="Arial" w:cs="Arial"/>
          <w:color w:val="0B0C0C"/>
          <w:sz w:val="29"/>
          <w:szCs w:val="29"/>
          <w:lang w:eastAsia="en-GB"/>
        </w:rPr>
        <w:t>£319 million of government funding to help communities to restore pride and opportunity in neighbourhoods:</w:t>
      </w:r>
    </w:p>
    <w:p w14:paraId="6CB6515B" w14:textId="13A32A8F" w:rsidR="0043677E" w:rsidRDefault="0043677E" w:rsidP="0034640B">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0" w:history="1">
        <w:r w:rsidRPr="00E632CE">
          <w:rPr>
            <w:rStyle w:val="Hyperlink"/>
            <w:rFonts w:ascii="Arial" w:eastAsia="Times New Roman" w:hAnsi="Arial" w:cs="Arial"/>
            <w:sz w:val="29"/>
            <w:szCs w:val="29"/>
            <w:lang w:eastAsia="en-GB"/>
          </w:rPr>
          <w:t>https://www.gov.uk/government/news/high-streets-revived-and-children-given-safe-places-to-play</w:t>
        </w:r>
      </w:hyperlink>
    </w:p>
    <w:p w14:paraId="16D94165" w14:textId="295C1210" w:rsidR="0034640B" w:rsidRPr="0034640B" w:rsidRDefault="0034640B" w:rsidP="0034640B">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34640B">
        <w:rPr>
          <w:rFonts w:ascii="Arial" w:eastAsia="Times New Roman" w:hAnsi="Arial" w:cs="Arial"/>
          <w:color w:val="0B0C0C"/>
          <w:sz w:val="29"/>
          <w:szCs w:val="29"/>
          <w:lang w:eastAsia="en-GB"/>
        </w:rPr>
        <w:t>The investment is delivered through four strands:</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9026"/>
      </w:tblGrid>
      <w:tr w:rsidR="0034640B" w:rsidRPr="0034640B" w14:paraId="12D0CE2E" w14:textId="77777777">
        <w:trPr>
          <w:tblCellSpacing w:w="22" w:type="dxa"/>
        </w:trPr>
        <w:tc>
          <w:tcPr>
            <w:tcW w:w="0" w:type="auto"/>
            <w:shd w:val="clear" w:color="auto" w:fill="FFFFFF"/>
            <w:tcMar>
              <w:top w:w="0" w:type="dxa"/>
              <w:left w:w="0" w:type="dxa"/>
              <w:bottom w:w="300" w:type="dxa"/>
              <w:right w:w="0" w:type="dxa"/>
            </w:tcMar>
            <w:vAlign w:val="center"/>
            <w:hideMark/>
          </w:tcPr>
          <w:p w14:paraId="27AE6CF3" w14:textId="77777777" w:rsidR="0034640B" w:rsidRPr="0034640B" w:rsidRDefault="0034640B" w:rsidP="0034640B">
            <w:pPr>
              <w:spacing w:before="100" w:beforeAutospacing="1" w:after="300" w:line="375" w:lineRule="atLeast"/>
              <w:ind w:left="1080"/>
              <w:rPr>
                <w:rFonts w:ascii="Helvetica" w:eastAsia="Times New Roman" w:hAnsi="Helvetica" w:cs="Helvetica"/>
                <w:color w:val="1D2228"/>
                <w:sz w:val="20"/>
                <w:szCs w:val="20"/>
                <w:lang w:eastAsia="en-GB"/>
              </w:rPr>
            </w:pPr>
            <w:r w:rsidRPr="0034640B">
              <w:rPr>
                <w:rFonts w:ascii="Symbol" w:eastAsia="Times New Roman" w:hAnsi="Symbol" w:cs="Helvetica"/>
                <w:color w:val="0B0C0C"/>
                <w:sz w:val="20"/>
                <w:szCs w:val="20"/>
                <w:lang w:eastAsia="en-GB"/>
              </w:rPr>
              <w:t>·</w:t>
            </w:r>
            <w:r w:rsidRPr="0034640B">
              <w:rPr>
                <w:rFonts w:ascii="New" w:eastAsia="Times New Roman" w:hAnsi="New" w:cs="Helvetica"/>
                <w:color w:val="0B0C0C"/>
                <w:sz w:val="14"/>
                <w:szCs w:val="14"/>
                <w:lang w:eastAsia="en-GB"/>
              </w:rPr>
              <w:t>       </w:t>
            </w:r>
            <w:r w:rsidRPr="0034640B">
              <w:rPr>
                <w:rFonts w:ascii="Arial" w:eastAsia="Times New Roman" w:hAnsi="Arial" w:cs="Arial"/>
                <w:color w:val="0B0C0C"/>
                <w:sz w:val="29"/>
                <w:szCs w:val="29"/>
                <w:lang w:eastAsia="en-GB"/>
              </w:rPr>
              <w:t>High streets reinvigorated – £301 million High Streets Innovation Partnerships programme to help support local communities to revive high streets</w:t>
            </w:r>
          </w:p>
          <w:p w14:paraId="69967506" w14:textId="77777777" w:rsidR="0034640B" w:rsidRPr="0034640B" w:rsidRDefault="0034640B" w:rsidP="0034640B">
            <w:pPr>
              <w:spacing w:before="100" w:beforeAutospacing="1" w:after="300" w:line="375" w:lineRule="atLeast"/>
              <w:ind w:left="1080"/>
              <w:rPr>
                <w:rFonts w:ascii="Helvetica" w:eastAsia="Times New Roman" w:hAnsi="Helvetica" w:cs="Helvetica"/>
                <w:color w:val="1D2228"/>
                <w:sz w:val="20"/>
                <w:szCs w:val="20"/>
                <w:lang w:eastAsia="en-GB"/>
              </w:rPr>
            </w:pPr>
            <w:r w:rsidRPr="0034640B">
              <w:rPr>
                <w:rFonts w:ascii="Symbol" w:eastAsia="Times New Roman" w:hAnsi="Symbol" w:cs="Helvetica"/>
                <w:color w:val="0B0C0C"/>
                <w:sz w:val="20"/>
                <w:szCs w:val="20"/>
                <w:lang w:eastAsia="en-GB"/>
              </w:rPr>
              <w:t>·</w:t>
            </w:r>
            <w:r w:rsidRPr="0034640B">
              <w:rPr>
                <w:rFonts w:ascii="New" w:eastAsia="Times New Roman" w:hAnsi="New" w:cs="Helvetica"/>
                <w:color w:val="0B0C0C"/>
                <w:sz w:val="14"/>
                <w:szCs w:val="14"/>
                <w:lang w:eastAsia="en-GB"/>
              </w:rPr>
              <w:t>       </w:t>
            </w:r>
            <w:r w:rsidRPr="0034640B">
              <w:rPr>
                <w:rFonts w:ascii="Arial" w:eastAsia="Times New Roman" w:hAnsi="Arial" w:cs="Arial"/>
                <w:color w:val="0B0C0C"/>
                <w:sz w:val="29"/>
                <w:szCs w:val="29"/>
                <w:lang w:eastAsia="en-GB"/>
              </w:rPr>
              <w:t>Safe places for children to play – £18 million of government funding to buy new and improve playgrounds</w:t>
            </w:r>
          </w:p>
          <w:p w14:paraId="4C1463B6" w14:textId="77777777" w:rsidR="0034640B" w:rsidRPr="0034640B" w:rsidRDefault="0034640B" w:rsidP="0034640B">
            <w:pPr>
              <w:spacing w:before="100" w:beforeAutospacing="1" w:after="300" w:line="375" w:lineRule="atLeast"/>
              <w:ind w:left="1080"/>
              <w:rPr>
                <w:rFonts w:ascii="Helvetica" w:eastAsia="Times New Roman" w:hAnsi="Helvetica" w:cs="Helvetica"/>
                <w:color w:val="1D2228"/>
                <w:sz w:val="20"/>
                <w:szCs w:val="20"/>
                <w:lang w:eastAsia="en-GB"/>
              </w:rPr>
            </w:pPr>
            <w:r w:rsidRPr="0034640B">
              <w:rPr>
                <w:rFonts w:ascii="Symbol" w:eastAsia="Times New Roman" w:hAnsi="Symbol" w:cs="Helvetica"/>
                <w:color w:val="0B0C0C"/>
                <w:sz w:val="20"/>
                <w:szCs w:val="20"/>
                <w:lang w:eastAsia="en-GB"/>
              </w:rPr>
              <w:t>·</w:t>
            </w:r>
            <w:r w:rsidRPr="0034640B">
              <w:rPr>
                <w:rFonts w:ascii="New" w:eastAsia="Times New Roman" w:hAnsi="New" w:cs="Helvetica"/>
                <w:color w:val="0B0C0C"/>
                <w:sz w:val="14"/>
                <w:szCs w:val="14"/>
                <w:lang w:eastAsia="en-GB"/>
              </w:rPr>
              <w:t>       </w:t>
            </w:r>
            <w:r w:rsidRPr="0034640B">
              <w:rPr>
                <w:rFonts w:ascii="Arial" w:eastAsia="Times New Roman" w:hAnsi="Arial" w:cs="Arial"/>
                <w:color w:val="0B0C0C"/>
                <w:sz w:val="29"/>
                <w:szCs w:val="29"/>
                <w:lang w:eastAsia="en-GB"/>
              </w:rPr>
              <w:t>Local progress accelerated – Plans are also moving forward for areas in the first phase of Pride in Place, providing communities with up to £20 million over 10 years</w:t>
            </w:r>
          </w:p>
          <w:p w14:paraId="4542129C" w14:textId="77777777" w:rsidR="0034640B" w:rsidRPr="0034640B" w:rsidRDefault="0034640B" w:rsidP="0034640B">
            <w:pPr>
              <w:spacing w:before="100" w:beforeAutospacing="1" w:after="300" w:line="375" w:lineRule="atLeast"/>
              <w:ind w:left="1080"/>
              <w:rPr>
                <w:rFonts w:ascii="Helvetica" w:eastAsia="Times New Roman" w:hAnsi="Helvetica" w:cs="Helvetica"/>
                <w:color w:val="1D2228"/>
                <w:sz w:val="20"/>
                <w:szCs w:val="20"/>
                <w:lang w:eastAsia="en-GB"/>
              </w:rPr>
            </w:pPr>
            <w:r w:rsidRPr="0034640B">
              <w:rPr>
                <w:rFonts w:ascii="Symbol" w:eastAsia="Times New Roman" w:hAnsi="Symbol" w:cs="Helvetica"/>
                <w:color w:val="0B0C0C"/>
                <w:sz w:val="20"/>
                <w:szCs w:val="20"/>
                <w:lang w:eastAsia="en-GB"/>
              </w:rPr>
              <w:t>·</w:t>
            </w:r>
            <w:r w:rsidRPr="0034640B">
              <w:rPr>
                <w:rFonts w:ascii="New" w:eastAsia="Times New Roman" w:hAnsi="New" w:cs="Helvetica"/>
                <w:color w:val="0B0C0C"/>
                <w:sz w:val="14"/>
                <w:szCs w:val="14"/>
                <w:lang w:eastAsia="en-GB"/>
              </w:rPr>
              <w:t>       </w:t>
            </w:r>
            <w:r w:rsidRPr="0034640B">
              <w:rPr>
                <w:rFonts w:ascii="Arial" w:eastAsia="Times New Roman" w:hAnsi="Arial" w:cs="Arial"/>
                <w:color w:val="0B0C0C"/>
                <w:sz w:val="29"/>
                <w:szCs w:val="29"/>
                <w:lang w:eastAsia="en-GB"/>
              </w:rPr>
              <w:t>Tearing up the rulebook on public spending – Five projects will test a new initiative to get local agencies such as councils, the NHS and schools to pool their cash and work together instead of operating in silos</w:t>
            </w:r>
          </w:p>
        </w:tc>
      </w:tr>
    </w:tbl>
    <w:p w14:paraId="6092B7BB" w14:textId="77777777" w:rsidR="00D7513D" w:rsidRDefault="00D7513D" w:rsidP="000027E5">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11286EB3" w14:textId="56E66A8E" w:rsidR="000027E5" w:rsidRPr="000027E5" w:rsidRDefault="000027E5" w:rsidP="000027E5">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0027E5">
        <w:rPr>
          <w:rFonts w:ascii="Arial" w:eastAsia="Times New Roman" w:hAnsi="Arial" w:cs="Arial"/>
          <w:b/>
          <w:bCs/>
          <w:color w:val="0B0C0C"/>
          <w:sz w:val="41"/>
          <w:szCs w:val="41"/>
          <w:lang w:eastAsia="en-GB"/>
        </w:rPr>
        <w:lastRenderedPageBreak/>
        <w:t>Government review into park homes commission charge</w:t>
      </w:r>
    </w:p>
    <w:p w14:paraId="7257013F" w14:textId="060DC1B5" w:rsidR="00826ABF" w:rsidRDefault="00D7513D" w:rsidP="000027E5">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On </w:t>
      </w:r>
      <w:r w:rsidR="000027E5" w:rsidRPr="000027E5">
        <w:rPr>
          <w:rFonts w:ascii="Arial" w:eastAsia="Times New Roman" w:hAnsi="Arial" w:cs="Arial"/>
          <w:color w:val="0B0C0C"/>
          <w:sz w:val="29"/>
          <w:szCs w:val="29"/>
          <w:lang w:eastAsia="en-GB"/>
        </w:rPr>
        <w:t>5</w:t>
      </w:r>
      <w:r>
        <w:rPr>
          <w:rFonts w:ascii="Arial" w:eastAsia="Times New Roman" w:hAnsi="Arial" w:cs="Arial"/>
          <w:color w:val="0B0C0C"/>
          <w:sz w:val="29"/>
          <w:szCs w:val="29"/>
          <w:lang w:eastAsia="en-GB"/>
        </w:rPr>
        <w:t>th</w:t>
      </w:r>
      <w:r w:rsidR="000027E5" w:rsidRPr="000027E5">
        <w:rPr>
          <w:rFonts w:ascii="Arial" w:eastAsia="Times New Roman" w:hAnsi="Arial" w:cs="Arial"/>
          <w:color w:val="0B0C0C"/>
          <w:sz w:val="29"/>
          <w:szCs w:val="29"/>
          <w:lang w:eastAsia="en-GB"/>
        </w:rPr>
        <w:t xml:space="preserve"> March, </w:t>
      </w:r>
      <w:r>
        <w:rPr>
          <w:rFonts w:ascii="Arial" w:eastAsia="Times New Roman" w:hAnsi="Arial" w:cs="Arial"/>
          <w:color w:val="0B0C0C"/>
          <w:sz w:val="29"/>
          <w:szCs w:val="29"/>
          <w:lang w:eastAsia="en-GB"/>
        </w:rPr>
        <w:t xml:space="preserve">the Ministry of Housing, Communities and Local Government </w:t>
      </w:r>
      <w:r w:rsidR="000027E5" w:rsidRPr="000027E5">
        <w:rPr>
          <w:rFonts w:ascii="Arial" w:eastAsia="Times New Roman" w:hAnsi="Arial" w:cs="Arial"/>
          <w:color w:val="0B0C0C"/>
          <w:sz w:val="29"/>
          <w:szCs w:val="29"/>
          <w:lang w:eastAsia="en-GB"/>
        </w:rPr>
        <w:t>launched </w:t>
      </w:r>
      <w:r w:rsidR="00826ABF">
        <w:rPr>
          <w:rFonts w:ascii="Arial" w:eastAsia="Times New Roman" w:hAnsi="Arial" w:cs="Arial"/>
          <w:color w:val="0B0C0C"/>
          <w:sz w:val="29"/>
          <w:szCs w:val="29"/>
          <w:lang w:eastAsia="en-GB"/>
        </w:rPr>
        <w:t>a review of the 10% commission fee charged on the sale of park homes</w:t>
      </w:r>
      <w:r w:rsidR="00BC6874">
        <w:rPr>
          <w:rFonts w:ascii="Arial" w:eastAsia="Times New Roman" w:hAnsi="Arial" w:cs="Arial"/>
          <w:color w:val="0B0C0C"/>
          <w:sz w:val="29"/>
          <w:szCs w:val="29"/>
          <w:lang w:eastAsia="en-GB"/>
        </w:rPr>
        <w:t>:</w:t>
      </w:r>
    </w:p>
    <w:p w14:paraId="53287363" w14:textId="6A0FC09A" w:rsidR="00BC6874" w:rsidRDefault="003315F7" w:rsidP="000027E5">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1" w:history="1">
        <w:r w:rsidRPr="00E632CE">
          <w:rPr>
            <w:rStyle w:val="Hyperlink"/>
            <w:rFonts w:ascii="Arial" w:eastAsia="Times New Roman" w:hAnsi="Arial" w:cs="Arial"/>
            <w:sz w:val="29"/>
            <w:szCs w:val="29"/>
            <w:lang w:eastAsia="en-GB"/>
          </w:rPr>
          <w:t>https://www.gov.uk/government/calls-for-evidence/park-homes-reasons-for-commission-payments</w:t>
        </w:r>
      </w:hyperlink>
    </w:p>
    <w:p w14:paraId="38FB420E" w14:textId="77777777" w:rsidR="000027E5" w:rsidRPr="000027E5" w:rsidRDefault="000027E5" w:rsidP="000027E5">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0027E5">
        <w:rPr>
          <w:rFonts w:ascii="Arial" w:eastAsia="Times New Roman" w:hAnsi="Arial" w:cs="Arial"/>
          <w:color w:val="0B0C0C"/>
          <w:sz w:val="29"/>
          <w:szCs w:val="29"/>
          <w:lang w:eastAsia="en-GB"/>
        </w:rPr>
        <w:t>The Mobile Homes Act 1983 requires park home residents to pay a site owner a commission of up to 10% of the sale price of their home.</w:t>
      </w:r>
    </w:p>
    <w:p w14:paraId="1A21E848" w14:textId="77777777" w:rsidR="000027E5" w:rsidRPr="000027E5" w:rsidRDefault="000027E5" w:rsidP="000027E5">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0027E5">
        <w:rPr>
          <w:rFonts w:ascii="Arial" w:eastAsia="Times New Roman" w:hAnsi="Arial" w:cs="Arial"/>
          <w:color w:val="0B0C0C"/>
          <w:sz w:val="29"/>
          <w:szCs w:val="29"/>
          <w:lang w:eastAsia="en-GB"/>
        </w:rPr>
        <w:t>The call for evidence will seek to establish:</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9026"/>
      </w:tblGrid>
      <w:tr w:rsidR="000027E5" w:rsidRPr="000027E5" w14:paraId="2614244B" w14:textId="77777777">
        <w:trPr>
          <w:tblCellSpacing w:w="22" w:type="dxa"/>
        </w:trPr>
        <w:tc>
          <w:tcPr>
            <w:tcW w:w="0" w:type="auto"/>
            <w:shd w:val="clear" w:color="auto" w:fill="FFFFFF"/>
            <w:tcMar>
              <w:top w:w="0" w:type="dxa"/>
              <w:left w:w="0" w:type="dxa"/>
              <w:bottom w:w="300" w:type="dxa"/>
              <w:right w:w="0" w:type="dxa"/>
            </w:tcMar>
            <w:vAlign w:val="center"/>
            <w:hideMark/>
          </w:tcPr>
          <w:p w14:paraId="21D8D9CA" w14:textId="77777777" w:rsidR="000027E5" w:rsidRPr="000027E5" w:rsidRDefault="000027E5" w:rsidP="000027E5">
            <w:pPr>
              <w:spacing w:before="100" w:beforeAutospacing="1" w:after="300" w:line="375" w:lineRule="atLeast"/>
              <w:ind w:left="1080"/>
              <w:rPr>
                <w:rFonts w:ascii="Helvetica" w:eastAsia="Times New Roman" w:hAnsi="Helvetica" w:cs="Helvetica"/>
                <w:color w:val="1D2228"/>
                <w:sz w:val="20"/>
                <w:szCs w:val="20"/>
                <w:lang w:eastAsia="en-GB"/>
              </w:rPr>
            </w:pPr>
            <w:r w:rsidRPr="000027E5">
              <w:rPr>
                <w:rFonts w:ascii="Symbol" w:eastAsia="Times New Roman" w:hAnsi="Symbol" w:cs="Helvetica"/>
                <w:color w:val="0B0C0C"/>
                <w:sz w:val="20"/>
                <w:szCs w:val="20"/>
                <w:lang w:eastAsia="en-GB"/>
              </w:rPr>
              <w:t>·</w:t>
            </w:r>
            <w:r w:rsidRPr="000027E5">
              <w:rPr>
                <w:rFonts w:ascii="New" w:eastAsia="Times New Roman" w:hAnsi="New" w:cs="Helvetica"/>
                <w:color w:val="0B0C0C"/>
                <w:sz w:val="14"/>
                <w:szCs w:val="14"/>
                <w:lang w:eastAsia="en-GB"/>
              </w:rPr>
              <w:t>       </w:t>
            </w:r>
            <w:r w:rsidRPr="000027E5">
              <w:rPr>
                <w:rFonts w:ascii="Arial" w:eastAsia="Times New Roman" w:hAnsi="Arial" w:cs="Arial"/>
                <w:color w:val="0B0C0C"/>
                <w:sz w:val="29"/>
                <w:szCs w:val="29"/>
                <w:lang w:eastAsia="en-GB"/>
              </w:rPr>
              <w:t>The reasons given initially for charging a commission</w:t>
            </w:r>
          </w:p>
          <w:p w14:paraId="1727E6BD" w14:textId="77777777" w:rsidR="000027E5" w:rsidRPr="000027E5" w:rsidRDefault="000027E5" w:rsidP="000027E5">
            <w:pPr>
              <w:spacing w:before="100" w:beforeAutospacing="1" w:after="300" w:line="375" w:lineRule="atLeast"/>
              <w:ind w:left="1080"/>
              <w:rPr>
                <w:rFonts w:ascii="Helvetica" w:eastAsia="Times New Roman" w:hAnsi="Helvetica" w:cs="Helvetica"/>
                <w:color w:val="1D2228"/>
                <w:sz w:val="20"/>
                <w:szCs w:val="20"/>
                <w:lang w:eastAsia="en-GB"/>
              </w:rPr>
            </w:pPr>
            <w:r w:rsidRPr="000027E5">
              <w:rPr>
                <w:rFonts w:ascii="Symbol" w:eastAsia="Times New Roman" w:hAnsi="Symbol" w:cs="Helvetica"/>
                <w:color w:val="0B0C0C"/>
                <w:sz w:val="20"/>
                <w:szCs w:val="20"/>
                <w:lang w:eastAsia="en-GB"/>
              </w:rPr>
              <w:t>·</w:t>
            </w:r>
            <w:r w:rsidRPr="000027E5">
              <w:rPr>
                <w:rFonts w:ascii="New" w:eastAsia="Times New Roman" w:hAnsi="New" w:cs="Helvetica"/>
                <w:color w:val="0B0C0C"/>
                <w:sz w:val="14"/>
                <w:szCs w:val="14"/>
                <w:lang w:eastAsia="en-GB"/>
              </w:rPr>
              <w:t>       </w:t>
            </w:r>
            <w:r w:rsidRPr="000027E5">
              <w:rPr>
                <w:rFonts w:ascii="Arial" w:eastAsia="Times New Roman" w:hAnsi="Arial" w:cs="Arial"/>
                <w:color w:val="0B0C0C"/>
                <w:sz w:val="29"/>
                <w:szCs w:val="29"/>
                <w:lang w:eastAsia="en-GB"/>
              </w:rPr>
              <w:t>What the commission pays for and how it is calculated</w:t>
            </w:r>
          </w:p>
          <w:p w14:paraId="70CB97A8" w14:textId="77777777" w:rsidR="000027E5" w:rsidRPr="000027E5" w:rsidRDefault="000027E5" w:rsidP="000027E5">
            <w:pPr>
              <w:spacing w:before="100" w:beforeAutospacing="1" w:after="300" w:line="375" w:lineRule="atLeast"/>
              <w:ind w:left="1080"/>
              <w:rPr>
                <w:rFonts w:ascii="Helvetica" w:eastAsia="Times New Roman" w:hAnsi="Helvetica" w:cs="Helvetica"/>
                <w:color w:val="1D2228"/>
                <w:sz w:val="20"/>
                <w:szCs w:val="20"/>
                <w:lang w:eastAsia="en-GB"/>
              </w:rPr>
            </w:pPr>
            <w:r w:rsidRPr="000027E5">
              <w:rPr>
                <w:rFonts w:ascii="Symbol" w:eastAsia="Times New Roman" w:hAnsi="Symbol" w:cs="Helvetica"/>
                <w:color w:val="0B0C0C"/>
                <w:sz w:val="20"/>
                <w:szCs w:val="20"/>
                <w:lang w:eastAsia="en-GB"/>
              </w:rPr>
              <w:t>·</w:t>
            </w:r>
            <w:r w:rsidRPr="000027E5">
              <w:rPr>
                <w:rFonts w:ascii="New" w:eastAsia="Times New Roman" w:hAnsi="New" w:cs="Helvetica"/>
                <w:color w:val="0B0C0C"/>
                <w:sz w:val="14"/>
                <w:szCs w:val="14"/>
                <w:lang w:eastAsia="en-GB"/>
              </w:rPr>
              <w:t>       </w:t>
            </w:r>
            <w:r w:rsidRPr="000027E5">
              <w:rPr>
                <w:rFonts w:ascii="Arial" w:eastAsia="Times New Roman" w:hAnsi="Arial" w:cs="Arial"/>
                <w:color w:val="0B0C0C"/>
                <w:sz w:val="29"/>
                <w:szCs w:val="29"/>
                <w:lang w:eastAsia="en-GB"/>
              </w:rPr>
              <w:t>How the commission is linked to other aspects of the Mobile Homes Act 1983</w:t>
            </w:r>
          </w:p>
          <w:p w14:paraId="4D85EE4F" w14:textId="77777777" w:rsidR="000027E5" w:rsidRPr="000027E5" w:rsidRDefault="000027E5" w:rsidP="000027E5">
            <w:pPr>
              <w:spacing w:before="100" w:beforeAutospacing="1" w:after="300" w:line="375" w:lineRule="atLeast"/>
              <w:ind w:left="1080"/>
              <w:rPr>
                <w:rFonts w:ascii="Helvetica" w:eastAsia="Times New Roman" w:hAnsi="Helvetica" w:cs="Helvetica"/>
                <w:color w:val="1D2228"/>
                <w:sz w:val="20"/>
                <w:szCs w:val="20"/>
                <w:lang w:eastAsia="en-GB"/>
              </w:rPr>
            </w:pPr>
            <w:r w:rsidRPr="000027E5">
              <w:rPr>
                <w:rFonts w:ascii="Symbol" w:eastAsia="Times New Roman" w:hAnsi="Symbol" w:cs="Helvetica"/>
                <w:color w:val="0B0C0C"/>
                <w:sz w:val="20"/>
                <w:szCs w:val="20"/>
                <w:lang w:eastAsia="en-GB"/>
              </w:rPr>
              <w:t>·</w:t>
            </w:r>
            <w:r w:rsidRPr="000027E5">
              <w:rPr>
                <w:rFonts w:ascii="New" w:eastAsia="Times New Roman" w:hAnsi="New" w:cs="Helvetica"/>
                <w:color w:val="0B0C0C"/>
                <w:sz w:val="14"/>
                <w:szCs w:val="14"/>
                <w:lang w:eastAsia="en-GB"/>
              </w:rPr>
              <w:t>       </w:t>
            </w:r>
            <w:r w:rsidRPr="000027E5">
              <w:rPr>
                <w:rFonts w:ascii="Arial" w:eastAsia="Times New Roman" w:hAnsi="Arial" w:cs="Arial"/>
                <w:color w:val="0B0C0C"/>
                <w:sz w:val="29"/>
                <w:szCs w:val="29"/>
                <w:lang w:eastAsia="en-GB"/>
              </w:rPr>
              <w:t>A better understanding of the sector’s business model</w:t>
            </w:r>
          </w:p>
        </w:tc>
      </w:tr>
    </w:tbl>
    <w:p w14:paraId="6DC111AF" w14:textId="77777777" w:rsidR="000027E5" w:rsidRPr="000027E5" w:rsidRDefault="000027E5" w:rsidP="000027E5">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0027E5">
        <w:rPr>
          <w:rFonts w:ascii="Arial" w:eastAsia="Times New Roman" w:hAnsi="Arial" w:cs="Arial"/>
          <w:color w:val="0B0C0C"/>
          <w:sz w:val="29"/>
          <w:szCs w:val="29"/>
          <w:lang w:eastAsia="en-GB"/>
        </w:rPr>
        <w:t>The consultation closes on 29 May. If you have any questions, please contact: </w:t>
      </w:r>
      <w:hyperlink r:id="rId12" w:tgtFrame="_blank" w:history="1">
        <w:r w:rsidRPr="000027E5">
          <w:rPr>
            <w:rFonts w:ascii="Arial" w:eastAsia="Times New Roman" w:hAnsi="Arial" w:cs="Arial"/>
            <w:color w:val="0000FF"/>
            <w:sz w:val="29"/>
            <w:szCs w:val="29"/>
            <w:u w:val="single"/>
            <w:lang w:eastAsia="en-GB"/>
          </w:rPr>
          <w:t>parkhomes@communities.gov.uk</w:t>
        </w:r>
      </w:hyperlink>
    </w:p>
    <w:p w14:paraId="3E095764" w14:textId="77777777" w:rsidR="003236FE" w:rsidRDefault="000027E5" w:rsidP="000027E5">
      <w:pPr>
        <w:shd w:val="clear" w:color="auto" w:fill="FFFFFF"/>
        <w:spacing w:before="100" w:beforeAutospacing="1" w:after="300" w:line="375" w:lineRule="atLeast"/>
        <w:rPr>
          <w:rFonts w:ascii="Arial" w:eastAsia="Times New Roman" w:hAnsi="Arial" w:cs="Arial"/>
          <w:color w:val="0B0C0C"/>
          <w:sz w:val="29"/>
          <w:szCs w:val="29"/>
          <w:lang w:eastAsia="en-GB"/>
        </w:rPr>
      </w:pPr>
      <w:r w:rsidRPr="000027E5">
        <w:rPr>
          <w:rFonts w:ascii="Arial" w:eastAsia="Times New Roman" w:hAnsi="Arial" w:cs="Arial"/>
          <w:color w:val="0B0C0C"/>
          <w:sz w:val="29"/>
          <w:szCs w:val="29"/>
          <w:lang w:eastAsia="en-GB"/>
        </w:rPr>
        <w:t>Press release:</w:t>
      </w:r>
    </w:p>
    <w:p w14:paraId="22D04882" w14:textId="09DBB247" w:rsidR="000027E5" w:rsidRPr="000027E5" w:rsidRDefault="000027E5" w:rsidP="000027E5">
      <w:pPr>
        <w:shd w:val="clear" w:color="auto" w:fill="FFFFFF"/>
        <w:spacing w:before="100" w:beforeAutospacing="1" w:after="300" w:line="375" w:lineRule="atLeast"/>
        <w:rPr>
          <w:rFonts w:ascii="Helvetica" w:eastAsia="Times New Roman" w:hAnsi="Helvetica" w:cs="Helvetica"/>
          <w:color w:val="1D2228"/>
          <w:sz w:val="20"/>
          <w:szCs w:val="20"/>
          <w:lang w:eastAsia="en-GB"/>
        </w:rPr>
      </w:pPr>
      <w:hyperlink r:id="rId13" w:tgtFrame="_blank" w:history="1">
        <w:r w:rsidRPr="000027E5">
          <w:rPr>
            <w:rFonts w:ascii="Arial" w:eastAsia="Times New Roman" w:hAnsi="Arial" w:cs="Arial"/>
            <w:color w:val="1D70B8"/>
            <w:sz w:val="29"/>
            <w:szCs w:val="29"/>
            <w:u w:val="single"/>
            <w:lang w:eastAsia="en-GB"/>
          </w:rPr>
          <w:t>https://www.gov.uk/government/news/government-review-launched-into-p</w:t>
        </w:r>
        <w:r w:rsidRPr="000027E5">
          <w:rPr>
            <w:rFonts w:ascii="Arial" w:eastAsia="Times New Roman" w:hAnsi="Arial" w:cs="Arial"/>
            <w:color w:val="1D70B8"/>
            <w:sz w:val="29"/>
            <w:szCs w:val="29"/>
            <w:u w:val="single"/>
            <w:lang w:eastAsia="en-GB"/>
          </w:rPr>
          <w:t>a</w:t>
        </w:r>
        <w:r w:rsidRPr="000027E5">
          <w:rPr>
            <w:rFonts w:ascii="Arial" w:eastAsia="Times New Roman" w:hAnsi="Arial" w:cs="Arial"/>
            <w:color w:val="1D70B8"/>
            <w:sz w:val="29"/>
            <w:szCs w:val="29"/>
            <w:u w:val="single"/>
            <w:lang w:eastAsia="en-GB"/>
          </w:rPr>
          <w:t>rk-homes-commissio</w:t>
        </w:r>
        <w:r w:rsidRPr="000027E5">
          <w:rPr>
            <w:rFonts w:ascii="Arial" w:eastAsia="Times New Roman" w:hAnsi="Arial" w:cs="Arial"/>
            <w:color w:val="1D70B8"/>
            <w:sz w:val="29"/>
            <w:szCs w:val="29"/>
            <w:u w:val="single"/>
            <w:lang w:eastAsia="en-GB"/>
          </w:rPr>
          <w:t>n</w:t>
        </w:r>
        <w:r w:rsidRPr="000027E5">
          <w:rPr>
            <w:rFonts w:ascii="Arial" w:eastAsia="Times New Roman" w:hAnsi="Arial" w:cs="Arial"/>
            <w:color w:val="1D70B8"/>
            <w:sz w:val="29"/>
            <w:szCs w:val="29"/>
            <w:u w:val="single"/>
            <w:lang w:eastAsia="en-GB"/>
          </w:rPr>
          <w:t>-charge</w:t>
        </w:r>
      </w:hyperlink>
    </w:p>
    <w:p w14:paraId="68450BE9" w14:textId="77777777" w:rsidR="00F63185" w:rsidRDefault="00F63185" w:rsidP="00E37897">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22AEF223" w14:textId="77777777" w:rsidR="00F63185" w:rsidRDefault="00F63185" w:rsidP="00E37897">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1A749C7D" w14:textId="3BE6DCBC" w:rsidR="00E37897" w:rsidRPr="00E37897" w:rsidRDefault="00E37897" w:rsidP="00E37897">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E37897">
        <w:rPr>
          <w:rFonts w:ascii="Arial" w:eastAsia="Times New Roman" w:hAnsi="Arial" w:cs="Arial"/>
          <w:b/>
          <w:bCs/>
          <w:color w:val="0B0C0C"/>
          <w:sz w:val="41"/>
          <w:szCs w:val="41"/>
          <w:lang w:eastAsia="en-GB"/>
        </w:rPr>
        <w:lastRenderedPageBreak/>
        <w:t>The Renters’ Rights Act Information Sheet 2026</w:t>
      </w:r>
    </w:p>
    <w:p w14:paraId="06A41532" w14:textId="77777777" w:rsidR="00E37897" w:rsidRPr="00E37897" w:rsidRDefault="00E37897" w:rsidP="00E37897">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37897">
        <w:rPr>
          <w:rFonts w:ascii="Arial" w:eastAsia="Times New Roman" w:hAnsi="Arial" w:cs="Arial"/>
          <w:color w:val="0B0C0C"/>
          <w:sz w:val="29"/>
          <w:szCs w:val="29"/>
          <w:lang w:eastAsia="en-GB"/>
        </w:rPr>
        <w:t>It’s a six-week countdown until the Renters’ Rights Act takes effect and improves the lives of private renters in England.</w:t>
      </w:r>
    </w:p>
    <w:p w14:paraId="76026B4E" w14:textId="2F0027DD" w:rsidR="00CC39D7" w:rsidRDefault="00E37897" w:rsidP="00E37897">
      <w:pPr>
        <w:shd w:val="clear" w:color="auto" w:fill="FFFFFF"/>
        <w:spacing w:before="100" w:beforeAutospacing="1" w:after="300" w:line="375" w:lineRule="atLeast"/>
        <w:rPr>
          <w:rFonts w:ascii="Arial" w:eastAsia="Times New Roman" w:hAnsi="Arial" w:cs="Arial"/>
          <w:color w:val="0B0C0C"/>
          <w:sz w:val="29"/>
          <w:szCs w:val="29"/>
          <w:lang w:eastAsia="en-GB"/>
        </w:rPr>
      </w:pPr>
      <w:r w:rsidRPr="00E37897">
        <w:rPr>
          <w:rFonts w:ascii="Arial" w:eastAsia="Times New Roman" w:hAnsi="Arial" w:cs="Arial"/>
          <w:color w:val="0B0C0C"/>
          <w:sz w:val="29"/>
          <w:szCs w:val="29"/>
          <w:lang w:eastAsia="en-GB"/>
        </w:rPr>
        <w:t>On 20 March, MHCLG published a </w:t>
      </w:r>
      <w:r w:rsidR="00CC39D7">
        <w:rPr>
          <w:rFonts w:ascii="Arial" w:eastAsia="Times New Roman" w:hAnsi="Arial" w:cs="Arial"/>
          <w:color w:val="0B0C0C"/>
          <w:sz w:val="29"/>
          <w:szCs w:val="29"/>
          <w:lang w:eastAsia="en-GB"/>
        </w:rPr>
        <w:t>Renters’ Rights Act Information Sheet 2026:</w:t>
      </w:r>
    </w:p>
    <w:p w14:paraId="3CB96262" w14:textId="27BB5BAA" w:rsidR="00CC39D7" w:rsidRDefault="00CC39D7" w:rsidP="00E37897">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4" w:history="1">
        <w:r w:rsidRPr="00E632CE">
          <w:rPr>
            <w:rStyle w:val="Hyperlink"/>
            <w:rFonts w:ascii="Arial" w:eastAsia="Times New Roman" w:hAnsi="Arial" w:cs="Arial"/>
            <w:sz w:val="29"/>
            <w:szCs w:val="29"/>
            <w:lang w:eastAsia="en-GB"/>
          </w:rPr>
          <w:t>https://assets.publishing.service.gov.uk/media/69bc04b8f7b1c24d8e23ce60/The_Renters__Rights_Act_Information_Sheet_2026.pdf</w:t>
        </w:r>
      </w:hyperlink>
    </w:p>
    <w:p w14:paraId="5FCDD1F7" w14:textId="67A43525" w:rsidR="00E37897" w:rsidRPr="00E37897" w:rsidRDefault="00E37897" w:rsidP="00E37897">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37897">
        <w:rPr>
          <w:rFonts w:ascii="Arial" w:eastAsia="Times New Roman" w:hAnsi="Arial" w:cs="Arial"/>
          <w:color w:val="0B0C0C"/>
          <w:sz w:val="29"/>
          <w:szCs w:val="29"/>
          <w:lang w:eastAsia="en-GB"/>
        </w:rPr>
        <w:t>to give tenants helpful, practical advice on each of the changes and what it means for their tenancy agreement.</w:t>
      </w:r>
    </w:p>
    <w:p w14:paraId="75FCD069" w14:textId="77777777" w:rsidR="00E37897" w:rsidRPr="00E37897" w:rsidRDefault="00E37897" w:rsidP="00E37897">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37897">
        <w:rPr>
          <w:rFonts w:ascii="Arial" w:eastAsia="Times New Roman" w:hAnsi="Arial" w:cs="Arial"/>
          <w:color w:val="0B0C0C"/>
          <w:sz w:val="29"/>
          <w:szCs w:val="29"/>
          <w:lang w:eastAsia="en-GB"/>
        </w:rPr>
        <w:t>It simply breaks down the key information that renters need to know – from stronger protections against rent increases to better rights to request pets – and scrapping Section 21 evictions, fixed-term assured tenancies and more.</w:t>
      </w:r>
    </w:p>
    <w:p w14:paraId="313FA6FB" w14:textId="6ACB693D" w:rsidR="00E37897" w:rsidRPr="00E37897" w:rsidRDefault="00E37897" w:rsidP="00E37897">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37897">
        <w:rPr>
          <w:rFonts w:ascii="Arial" w:eastAsia="Times New Roman" w:hAnsi="Arial" w:cs="Arial"/>
          <w:color w:val="0B0C0C"/>
          <w:sz w:val="29"/>
          <w:szCs w:val="29"/>
          <w:lang w:eastAsia="en-GB"/>
        </w:rPr>
        <w:t>Tenants won’t need to do anything but read the information carefully.</w:t>
      </w:r>
      <w:r w:rsidR="001948BE">
        <w:rPr>
          <w:rFonts w:ascii="Arial" w:eastAsia="Times New Roman" w:hAnsi="Arial" w:cs="Arial"/>
          <w:color w:val="0B0C0C"/>
          <w:sz w:val="29"/>
          <w:szCs w:val="29"/>
          <w:lang w:eastAsia="en-GB"/>
        </w:rPr>
        <w:t xml:space="preserve"> </w:t>
      </w:r>
      <w:proofErr w:type="gramStart"/>
      <w:r w:rsidRPr="00E37897">
        <w:rPr>
          <w:rFonts w:ascii="Arial" w:eastAsia="Times New Roman" w:hAnsi="Arial" w:cs="Arial"/>
          <w:color w:val="0B0C0C"/>
          <w:sz w:val="29"/>
          <w:szCs w:val="29"/>
          <w:lang w:eastAsia="en-GB"/>
        </w:rPr>
        <w:t>Landlords</w:t>
      </w:r>
      <w:proofErr w:type="gramEnd"/>
      <w:r w:rsidRPr="00E37897">
        <w:rPr>
          <w:rFonts w:ascii="Arial" w:eastAsia="Times New Roman" w:hAnsi="Arial" w:cs="Arial"/>
          <w:color w:val="0B0C0C"/>
          <w:sz w:val="29"/>
          <w:szCs w:val="29"/>
          <w:lang w:eastAsia="en-GB"/>
        </w:rPr>
        <w:t xml:space="preserve"> and their letting agents must legally give this information to tenants by 31 May to avoid risking a fine.</w:t>
      </w:r>
    </w:p>
    <w:p w14:paraId="71F5B057" w14:textId="77777777" w:rsidR="00E37897" w:rsidRPr="00E37897" w:rsidRDefault="00E37897" w:rsidP="00E37897">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37897">
        <w:rPr>
          <w:rFonts w:ascii="Arial" w:eastAsia="Times New Roman" w:hAnsi="Arial" w:cs="Arial"/>
          <w:color w:val="0B0C0C"/>
          <w:sz w:val="29"/>
          <w:szCs w:val="29"/>
          <w:lang w:eastAsia="en-GB"/>
        </w:rPr>
        <w:t>Landlords can give this information to tenants as a hard copy or attached electronically as a PDF to an email.</w:t>
      </w:r>
    </w:p>
    <w:p w14:paraId="2B590C43" w14:textId="77777777" w:rsidR="00A4724E" w:rsidRDefault="00A4724E" w:rsidP="007B41FA">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13845091" w14:textId="77777777" w:rsidR="00A4724E" w:rsidRDefault="00A4724E" w:rsidP="007B41FA">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45BE859F" w14:textId="77777777" w:rsidR="00A4724E" w:rsidRDefault="00A4724E" w:rsidP="007B41FA">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11CEEA62" w14:textId="77777777" w:rsidR="00A4724E" w:rsidRDefault="00A4724E" w:rsidP="007B41FA">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5B1D08B8" w14:textId="77777777" w:rsidR="00A4724E" w:rsidRDefault="00A4724E" w:rsidP="007B41FA">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3740CE30" w14:textId="4A0273B0" w:rsidR="007B41FA" w:rsidRPr="007B41FA" w:rsidRDefault="007B41FA" w:rsidP="007B41FA">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7B41FA">
        <w:rPr>
          <w:rFonts w:ascii="Arial" w:eastAsia="Times New Roman" w:hAnsi="Arial" w:cs="Arial"/>
          <w:b/>
          <w:bCs/>
          <w:color w:val="0B0C0C"/>
          <w:sz w:val="41"/>
          <w:szCs w:val="41"/>
          <w:lang w:eastAsia="en-GB"/>
        </w:rPr>
        <w:lastRenderedPageBreak/>
        <w:t>Public health update</w:t>
      </w:r>
    </w:p>
    <w:p w14:paraId="4C32C6AD" w14:textId="77777777" w:rsidR="007B41FA" w:rsidRPr="007B41FA" w:rsidRDefault="00000000" w:rsidP="007B41FA">
      <w:pPr>
        <w:shd w:val="clear" w:color="auto" w:fill="FFFFFF"/>
        <w:spacing w:after="0" w:line="240" w:lineRule="auto"/>
        <w:jc w:val="center"/>
        <w:rPr>
          <w:rFonts w:ascii="Arial" w:eastAsia="Times New Roman" w:hAnsi="Arial" w:cs="Arial"/>
          <w:color w:val="1D2228"/>
          <w:sz w:val="29"/>
          <w:szCs w:val="29"/>
          <w:lang w:eastAsia="en-GB"/>
        </w:rPr>
      </w:pPr>
      <w:r>
        <w:rPr>
          <w:rFonts w:ascii="Arial" w:eastAsia="Times New Roman" w:hAnsi="Arial" w:cs="Arial"/>
          <w:color w:val="1D2228"/>
          <w:sz w:val="29"/>
          <w:szCs w:val="29"/>
          <w:lang w:eastAsia="en-GB"/>
        </w:rPr>
        <w:pict w14:anchorId="2A952889">
          <v:rect id="_x0000_i1025" style="width:468pt;height:.75pt" o:hralign="center" o:hrstd="t" o:hr="t" fillcolor="#a0a0a0" stroked="f"/>
        </w:pict>
      </w:r>
    </w:p>
    <w:p w14:paraId="52FCC060" w14:textId="77777777" w:rsidR="007B41FA" w:rsidRPr="007B41FA" w:rsidRDefault="007B41FA" w:rsidP="007B41FA">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7B41FA">
        <w:rPr>
          <w:rFonts w:ascii="Arial" w:eastAsia="Times New Roman" w:hAnsi="Arial" w:cs="Arial"/>
          <w:b/>
          <w:bCs/>
          <w:color w:val="0B0C0C"/>
          <w:sz w:val="41"/>
          <w:szCs w:val="41"/>
          <w:lang w:eastAsia="en-GB"/>
        </w:rPr>
        <w:t>Individuals eligible for free shingles vaccine urged to come forward</w:t>
      </w:r>
    </w:p>
    <w:p w14:paraId="1CC14C57" w14:textId="18CB5C97" w:rsidR="00CF4AFD" w:rsidRDefault="007B41FA" w:rsidP="007B41FA">
      <w:pPr>
        <w:shd w:val="clear" w:color="auto" w:fill="FFFFFF"/>
        <w:spacing w:before="100" w:beforeAutospacing="1" w:after="300" w:line="375" w:lineRule="atLeast"/>
        <w:rPr>
          <w:rFonts w:ascii="Arial" w:eastAsia="Times New Roman" w:hAnsi="Arial" w:cs="Arial"/>
          <w:color w:val="0B0C0C"/>
          <w:sz w:val="29"/>
          <w:szCs w:val="29"/>
          <w:lang w:eastAsia="en-GB"/>
        </w:rPr>
      </w:pPr>
      <w:r w:rsidRPr="007B41FA">
        <w:rPr>
          <w:rFonts w:ascii="Arial" w:eastAsia="Times New Roman" w:hAnsi="Arial" w:cs="Arial"/>
          <w:color w:val="0B0C0C"/>
          <w:sz w:val="29"/>
          <w:szCs w:val="29"/>
          <w:lang w:eastAsia="en-GB"/>
        </w:rPr>
        <w:t>On 26 February, the </w:t>
      </w:r>
      <w:r w:rsidR="00CF4AFD">
        <w:rPr>
          <w:rFonts w:ascii="Arial" w:eastAsia="Times New Roman" w:hAnsi="Arial" w:cs="Arial"/>
          <w:color w:val="0B0C0C"/>
          <w:sz w:val="29"/>
          <w:szCs w:val="29"/>
          <w:lang w:eastAsia="en-GB"/>
        </w:rPr>
        <w:t xml:space="preserve">UK Health Security Agency </w:t>
      </w:r>
      <w:r w:rsidR="00E51941">
        <w:rPr>
          <w:rFonts w:ascii="Arial" w:eastAsia="Times New Roman" w:hAnsi="Arial" w:cs="Arial"/>
          <w:color w:val="0B0C0C"/>
          <w:sz w:val="29"/>
          <w:szCs w:val="29"/>
          <w:lang w:eastAsia="en-GB"/>
        </w:rPr>
        <w:t xml:space="preserve">(UKSA) </w:t>
      </w:r>
      <w:r w:rsidR="00CF4AFD">
        <w:rPr>
          <w:rFonts w:ascii="Arial" w:eastAsia="Times New Roman" w:hAnsi="Arial" w:cs="Arial"/>
          <w:color w:val="0B0C0C"/>
          <w:sz w:val="29"/>
          <w:szCs w:val="29"/>
          <w:lang w:eastAsia="en-GB"/>
        </w:rPr>
        <w:t>highlighted that fewer than half of adults are taking up their free shingles vaccine in the first year of being eligible.</w:t>
      </w:r>
    </w:p>
    <w:p w14:paraId="256C1624" w14:textId="4DDA4E3D" w:rsidR="0093354B" w:rsidRDefault="0093354B" w:rsidP="007B41FA">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5" w:history="1">
        <w:r w:rsidRPr="00E632CE">
          <w:rPr>
            <w:rStyle w:val="Hyperlink"/>
            <w:rFonts w:ascii="Arial" w:eastAsia="Times New Roman" w:hAnsi="Arial" w:cs="Arial"/>
            <w:sz w:val="29"/>
            <w:szCs w:val="29"/>
            <w:lang w:eastAsia="en-GB"/>
          </w:rPr>
          <w:t>https://www.gov.uk/government/news/millions-eligible-for-free-shingles-vaccine-urged-to-come-forward</w:t>
        </w:r>
      </w:hyperlink>
    </w:p>
    <w:p w14:paraId="01DCE202" w14:textId="77777777" w:rsidR="007B41FA" w:rsidRPr="007B41FA" w:rsidRDefault="007B41FA" w:rsidP="007B41FA">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7B41FA">
        <w:rPr>
          <w:rFonts w:ascii="Arial" w:eastAsia="Times New Roman" w:hAnsi="Arial" w:cs="Arial"/>
          <w:color w:val="0B0C0C"/>
          <w:sz w:val="29"/>
          <w:szCs w:val="29"/>
          <w:lang w:eastAsia="en-GB"/>
        </w:rPr>
        <w:t>Shingles is a painful condition caused by reactivation of the chickenpox virus. It can cause weeks of severe pain and long-term complications including nerve damage.</w:t>
      </w:r>
    </w:p>
    <w:p w14:paraId="11D722AC" w14:textId="14518249" w:rsidR="007B41FA" w:rsidRPr="007E3FC6" w:rsidRDefault="007B41FA" w:rsidP="007B41FA">
      <w:pPr>
        <w:shd w:val="clear" w:color="auto" w:fill="FFFFFF"/>
        <w:spacing w:before="100" w:beforeAutospacing="1" w:after="300" w:line="375" w:lineRule="atLeast"/>
        <w:rPr>
          <w:rFonts w:ascii="Arial" w:eastAsia="Times New Roman" w:hAnsi="Arial" w:cs="Arial"/>
          <w:color w:val="0B0C0C"/>
          <w:sz w:val="29"/>
          <w:szCs w:val="29"/>
          <w:lang w:eastAsia="en-GB"/>
        </w:rPr>
      </w:pPr>
      <w:r w:rsidRPr="007B41FA">
        <w:rPr>
          <w:rFonts w:ascii="Arial" w:eastAsia="Times New Roman" w:hAnsi="Arial" w:cs="Arial"/>
          <w:color w:val="0B0C0C"/>
          <w:sz w:val="29"/>
          <w:szCs w:val="29"/>
          <w:lang w:eastAsia="en-GB"/>
        </w:rPr>
        <w:t>The </w:t>
      </w:r>
      <w:r w:rsidR="003E7999">
        <w:rPr>
          <w:rFonts w:ascii="Arial" w:eastAsia="Times New Roman" w:hAnsi="Arial" w:cs="Arial"/>
          <w:color w:val="0B0C0C"/>
          <w:sz w:val="29"/>
          <w:szCs w:val="29"/>
          <w:lang w:eastAsia="en-GB"/>
        </w:rPr>
        <w:t xml:space="preserve">Shingrix </w:t>
      </w:r>
      <w:proofErr w:type="gramStart"/>
      <w:r w:rsidR="003E7999">
        <w:rPr>
          <w:rFonts w:ascii="Arial" w:eastAsia="Times New Roman" w:hAnsi="Arial" w:cs="Arial"/>
          <w:color w:val="0B0C0C"/>
          <w:sz w:val="29"/>
          <w:szCs w:val="29"/>
          <w:lang w:eastAsia="en-GB"/>
        </w:rPr>
        <w:t>For</w:t>
      </w:r>
      <w:proofErr w:type="gramEnd"/>
      <w:r w:rsidR="003E7999">
        <w:rPr>
          <w:rFonts w:ascii="Arial" w:eastAsia="Times New Roman" w:hAnsi="Arial" w:cs="Arial"/>
          <w:color w:val="0B0C0C"/>
          <w:sz w:val="29"/>
          <w:szCs w:val="29"/>
          <w:lang w:eastAsia="en-GB"/>
        </w:rPr>
        <w:t xml:space="preserve"> All immunisation programme</w:t>
      </w:r>
      <w:r w:rsidR="00F800FD">
        <w:rPr>
          <w:rFonts w:ascii="Arial" w:eastAsia="Times New Roman" w:hAnsi="Arial" w:cs="Arial"/>
          <w:color w:val="0B0C0C"/>
          <w:sz w:val="29"/>
          <w:szCs w:val="29"/>
          <w:lang w:eastAsia="en-GB"/>
        </w:rPr>
        <w:t xml:space="preserve"> </w:t>
      </w:r>
      <w:r w:rsidRPr="007B41FA">
        <w:rPr>
          <w:rFonts w:ascii="Arial" w:eastAsia="Times New Roman" w:hAnsi="Arial" w:cs="Arial"/>
          <w:color w:val="0B0C0C"/>
          <w:sz w:val="29"/>
          <w:szCs w:val="29"/>
          <w:lang w:eastAsia="en-GB"/>
        </w:rPr>
        <w:t>began on 1 September 2023. The programme offers two doses of the Shingrix vaccine to all immunocompetent individuals turning 65 or 70, and severely immunosuppressed individuals turning 18 and over.</w:t>
      </w:r>
    </w:p>
    <w:p w14:paraId="79AB0991" w14:textId="126741C1" w:rsidR="00ED3BCB" w:rsidRDefault="007B41FA" w:rsidP="007B41FA">
      <w:pPr>
        <w:shd w:val="clear" w:color="auto" w:fill="FFFFFF"/>
        <w:spacing w:before="100" w:beforeAutospacing="1" w:after="300" w:line="375" w:lineRule="atLeast"/>
        <w:rPr>
          <w:rFonts w:ascii="Arial" w:eastAsia="Times New Roman" w:hAnsi="Arial" w:cs="Arial"/>
          <w:color w:val="0B0C0C"/>
          <w:sz w:val="29"/>
          <w:szCs w:val="29"/>
          <w:lang w:eastAsia="en-GB"/>
        </w:rPr>
      </w:pPr>
      <w:r w:rsidRPr="007B41FA">
        <w:rPr>
          <w:rFonts w:ascii="Arial" w:eastAsia="Times New Roman" w:hAnsi="Arial" w:cs="Arial"/>
          <w:color w:val="0B0C0C"/>
          <w:sz w:val="29"/>
          <w:szCs w:val="29"/>
          <w:lang w:eastAsia="en-GB"/>
        </w:rPr>
        <w:t>Eligible people can check if they qualify and book their vaccine through their GP or by visiting NHS.uk. </w:t>
      </w:r>
      <w:r w:rsidR="005500F3">
        <w:rPr>
          <w:rFonts w:ascii="Arial" w:eastAsia="Times New Roman" w:hAnsi="Arial" w:cs="Arial"/>
          <w:color w:val="0B0C0C"/>
          <w:sz w:val="29"/>
          <w:szCs w:val="29"/>
          <w:lang w:eastAsia="en-GB"/>
        </w:rPr>
        <w:t xml:space="preserve"> More information can be found on </w:t>
      </w:r>
      <w:r w:rsidR="00E51941">
        <w:rPr>
          <w:rFonts w:ascii="Arial" w:eastAsia="Times New Roman" w:hAnsi="Arial" w:cs="Arial"/>
          <w:color w:val="0B0C0C"/>
          <w:sz w:val="29"/>
          <w:szCs w:val="29"/>
          <w:lang w:eastAsia="en-GB"/>
        </w:rPr>
        <w:t>UKSA</w:t>
      </w:r>
      <w:r w:rsidR="005500F3">
        <w:rPr>
          <w:rFonts w:ascii="Arial" w:eastAsia="Times New Roman" w:hAnsi="Arial" w:cs="Arial"/>
          <w:color w:val="0B0C0C"/>
          <w:sz w:val="29"/>
          <w:szCs w:val="29"/>
          <w:lang w:eastAsia="en-GB"/>
        </w:rPr>
        <w:t>’s shingles blog page.</w:t>
      </w:r>
    </w:p>
    <w:p w14:paraId="5B2214F4" w14:textId="108E93F9" w:rsidR="005500F3" w:rsidRDefault="005500F3" w:rsidP="007B41FA">
      <w:pPr>
        <w:shd w:val="clear" w:color="auto" w:fill="FFFFFF"/>
        <w:spacing w:before="100" w:beforeAutospacing="1" w:after="300" w:line="375" w:lineRule="atLeast"/>
        <w:rPr>
          <w:rFonts w:ascii="Arial" w:hAnsi="Arial" w:cs="Arial"/>
          <w:sz w:val="28"/>
          <w:szCs w:val="28"/>
        </w:rPr>
      </w:pPr>
      <w:hyperlink r:id="rId16" w:history="1">
        <w:r w:rsidRPr="00E632CE">
          <w:rPr>
            <w:rStyle w:val="Hyperlink"/>
            <w:rFonts w:ascii="Arial" w:hAnsi="Arial" w:cs="Arial"/>
            <w:sz w:val="28"/>
            <w:szCs w:val="28"/>
          </w:rPr>
          <w:t>http</w:t>
        </w:r>
        <w:r w:rsidRPr="00E632CE">
          <w:rPr>
            <w:rStyle w:val="Hyperlink"/>
            <w:rFonts w:ascii="Arial" w:hAnsi="Arial" w:cs="Arial"/>
            <w:sz w:val="28"/>
            <w:szCs w:val="28"/>
          </w:rPr>
          <w:t>s</w:t>
        </w:r>
        <w:r w:rsidRPr="00E632CE">
          <w:rPr>
            <w:rStyle w:val="Hyperlink"/>
            <w:rFonts w:ascii="Arial" w:hAnsi="Arial" w:cs="Arial"/>
            <w:sz w:val="28"/>
            <w:szCs w:val="28"/>
          </w:rPr>
          <w:t>://ukhsa.blog.gov.uk/tag/shingles/</w:t>
        </w:r>
      </w:hyperlink>
    </w:p>
    <w:p w14:paraId="0559DFF4" w14:textId="0F1B6F07" w:rsidR="007B41FA" w:rsidRPr="007B41FA" w:rsidRDefault="007B41FA" w:rsidP="007B41FA">
      <w:pPr>
        <w:shd w:val="clear" w:color="auto" w:fill="FFFFFF"/>
        <w:spacing w:before="100" w:beforeAutospacing="1" w:after="300" w:line="375" w:lineRule="atLeast"/>
        <w:rPr>
          <w:rFonts w:ascii="Helvetica" w:eastAsia="Times New Roman" w:hAnsi="Helvetica" w:cs="Helvetica"/>
          <w:color w:val="1D2228"/>
          <w:sz w:val="20"/>
          <w:szCs w:val="20"/>
          <w:lang w:eastAsia="en-GB"/>
        </w:rPr>
      </w:pPr>
    </w:p>
    <w:tbl>
      <w:tblPr>
        <w:tblW w:w="0" w:type="auto"/>
        <w:tblInd w:w="66" w:type="dxa"/>
        <w:shd w:val="clear" w:color="auto" w:fill="FFFFFF"/>
        <w:tblCellMar>
          <w:left w:w="0" w:type="dxa"/>
          <w:right w:w="0" w:type="dxa"/>
        </w:tblCellMar>
        <w:tblLook w:val="04A0" w:firstRow="1" w:lastRow="0" w:firstColumn="1" w:lastColumn="0" w:noHBand="0" w:noVBand="1"/>
      </w:tblPr>
      <w:tblGrid>
        <w:gridCol w:w="8838"/>
        <w:gridCol w:w="6"/>
        <w:gridCol w:w="6"/>
      </w:tblGrid>
      <w:tr w:rsidR="00A27A84" w:rsidRPr="00A27A84" w14:paraId="6ACA2AB0" w14:textId="77777777" w:rsidTr="00993C46">
        <w:tc>
          <w:tcPr>
            <w:tcW w:w="8838" w:type="dxa"/>
            <w:shd w:val="clear" w:color="auto" w:fill="FFFFFF"/>
            <w:vAlign w:val="center"/>
            <w:hideMark/>
          </w:tcPr>
          <w:p w14:paraId="58767E08" w14:textId="77777777" w:rsidR="00A51B10" w:rsidRPr="00A27A84" w:rsidRDefault="00A51B10" w:rsidP="00993C46">
            <w:pPr>
              <w:rPr>
                <w:rFonts w:ascii="Times New Roman" w:eastAsia="Times New Roman" w:hAnsi="Times New Roman" w:cs="Times New Roman"/>
                <w:color w:val="EE0000"/>
                <w:sz w:val="20"/>
                <w:szCs w:val="20"/>
                <w:lang w:eastAsia="en-GB"/>
              </w:rPr>
            </w:pPr>
          </w:p>
        </w:tc>
        <w:tc>
          <w:tcPr>
            <w:tcW w:w="0" w:type="auto"/>
            <w:shd w:val="clear" w:color="auto" w:fill="FFFFFF"/>
            <w:vAlign w:val="center"/>
            <w:hideMark/>
          </w:tcPr>
          <w:p w14:paraId="54CDE3FA" w14:textId="77777777" w:rsidR="00A51B10" w:rsidRPr="00A27A84" w:rsidRDefault="00A51B10" w:rsidP="00A51B10">
            <w:pPr>
              <w:spacing w:after="0" w:line="240" w:lineRule="auto"/>
              <w:rPr>
                <w:rFonts w:ascii="Times New Roman" w:eastAsia="Times New Roman" w:hAnsi="Times New Roman" w:cs="Times New Roman"/>
                <w:color w:val="EE0000"/>
                <w:sz w:val="20"/>
                <w:szCs w:val="20"/>
                <w:lang w:eastAsia="en-GB"/>
              </w:rPr>
            </w:pPr>
          </w:p>
        </w:tc>
        <w:tc>
          <w:tcPr>
            <w:tcW w:w="0" w:type="auto"/>
            <w:shd w:val="clear" w:color="auto" w:fill="FFFFFF"/>
            <w:vAlign w:val="center"/>
            <w:hideMark/>
          </w:tcPr>
          <w:p w14:paraId="79AFDD4F" w14:textId="77777777" w:rsidR="00A51B10" w:rsidRPr="00A27A84" w:rsidRDefault="00A51B10" w:rsidP="00A51B10">
            <w:pPr>
              <w:spacing w:after="0" w:line="240" w:lineRule="auto"/>
              <w:rPr>
                <w:rFonts w:ascii="Times New Roman" w:eastAsia="Times New Roman" w:hAnsi="Times New Roman" w:cs="Times New Roman"/>
                <w:color w:val="EE0000"/>
                <w:sz w:val="20"/>
                <w:szCs w:val="20"/>
                <w:lang w:eastAsia="en-GB"/>
              </w:rPr>
            </w:pPr>
          </w:p>
        </w:tc>
      </w:tr>
    </w:tbl>
    <w:bookmarkEnd w:id="0"/>
    <w:p w14:paraId="7BC7D8EA" w14:textId="4C722750" w:rsidR="008F75D9" w:rsidRPr="00845796" w:rsidRDefault="008F75D9" w:rsidP="008F75D9">
      <w:pPr>
        <w:pStyle w:val="NoSpacing"/>
        <w:rPr>
          <w:i/>
          <w:iCs/>
          <w:sz w:val="28"/>
          <w:szCs w:val="28"/>
        </w:rPr>
      </w:pPr>
      <w:r w:rsidRPr="00845796">
        <w:rPr>
          <w:i/>
          <w:iCs/>
          <w:sz w:val="28"/>
          <w:szCs w:val="28"/>
        </w:rPr>
        <w:t>Adrienne Marriott</w:t>
      </w:r>
    </w:p>
    <w:p w14:paraId="58BAF9DD" w14:textId="44B1FFAC" w:rsidR="008F75D9" w:rsidRPr="00845796" w:rsidRDefault="008F75D9" w:rsidP="008F75D9">
      <w:pPr>
        <w:pStyle w:val="NoSpacing"/>
        <w:rPr>
          <w:i/>
          <w:iCs/>
          <w:sz w:val="28"/>
          <w:szCs w:val="28"/>
        </w:rPr>
      </w:pPr>
      <w:proofErr w:type="spellStart"/>
      <w:r w:rsidRPr="00845796">
        <w:rPr>
          <w:i/>
          <w:iCs/>
          <w:sz w:val="28"/>
          <w:szCs w:val="28"/>
        </w:rPr>
        <w:t>Blakenham</w:t>
      </w:r>
      <w:proofErr w:type="spellEnd"/>
      <w:r w:rsidRPr="00845796">
        <w:rPr>
          <w:i/>
          <w:iCs/>
          <w:sz w:val="28"/>
          <w:szCs w:val="28"/>
        </w:rPr>
        <w:t xml:space="preserve"> District Councillor </w:t>
      </w:r>
    </w:p>
    <w:p w14:paraId="4F5E27E2" w14:textId="490E6DFB" w:rsidR="008F75D9" w:rsidRPr="00845796" w:rsidRDefault="00E96E4F" w:rsidP="008F75D9">
      <w:pPr>
        <w:pStyle w:val="NoSpacing"/>
      </w:pPr>
      <w:r>
        <w:rPr>
          <w:i/>
          <w:iCs/>
          <w:sz w:val="28"/>
          <w:szCs w:val="28"/>
        </w:rPr>
        <w:t>31</w:t>
      </w:r>
      <w:r w:rsidR="008F75D9" w:rsidRPr="00845796">
        <w:rPr>
          <w:i/>
          <w:iCs/>
          <w:sz w:val="28"/>
          <w:szCs w:val="28"/>
        </w:rPr>
        <w:t>/</w:t>
      </w:r>
      <w:r w:rsidR="00845796" w:rsidRPr="00845796">
        <w:rPr>
          <w:i/>
          <w:iCs/>
          <w:sz w:val="28"/>
          <w:szCs w:val="28"/>
        </w:rPr>
        <w:t>0</w:t>
      </w:r>
      <w:r w:rsidR="008A0CD8">
        <w:rPr>
          <w:i/>
          <w:iCs/>
          <w:sz w:val="28"/>
          <w:szCs w:val="28"/>
        </w:rPr>
        <w:t>3</w:t>
      </w:r>
      <w:r w:rsidR="008F75D9" w:rsidRPr="00845796">
        <w:rPr>
          <w:i/>
          <w:iCs/>
          <w:sz w:val="28"/>
          <w:szCs w:val="28"/>
        </w:rPr>
        <w:t>/2</w:t>
      </w:r>
      <w:r w:rsidR="00845796" w:rsidRPr="00845796">
        <w:rPr>
          <w:i/>
          <w:iCs/>
          <w:sz w:val="28"/>
          <w:szCs w:val="28"/>
        </w:rPr>
        <w:t>6</w:t>
      </w:r>
    </w:p>
    <w:p w14:paraId="6E1184F6" w14:textId="1E35712D" w:rsidR="00593AA0" w:rsidRPr="00845796" w:rsidRDefault="00593AA0" w:rsidP="00DC4A6B">
      <w:pPr>
        <w:pStyle w:val="NormalWeb"/>
        <w:shd w:val="clear" w:color="auto" w:fill="FFFFFF"/>
        <w:spacing w:before="0" w:beforeAutospacing="0"/>
        <w:rPr>
          <w:rFonts w:ascii="Open Sans" w:hAnsi="Open Sans" w:cs="Open Sans"/>
          <w:b/>
          <w:bCs/>
          <w:sz w:val="29"/>
          <w:szCs w:val="29"/>
        </w:rPr>
      </w:pPr>
    </w:p>
    <w:sectPr w:rsidR="00593AA0" w:rsidRPr="0084579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11E0" w14:textId="77777777" w:rsidR="00E9343A" w:rsidRDefault="00E9343A" w:rsidP="009A1EBC">
      <w:pPr>
        <w:spacing w:after="0" w:line="240" w:lineRule="auto"/>
      </w:pPr>
      <w:r>
        <w:separator/>
      </w:r>
    </w:p>
  </w:endnote>
  <w:endnote w:type="continuationSeparator" w:id="0">
    <w:p w14:paraId="1AEE774E" w14:textId="77777777" w:rsidR="00E9343A" w:rsidRDefault="00E9343A" w:rsidP="009A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Ne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00556"/>
      <w:docPartObj>
        <w:docPartGallery w:val="Page Numbers (Bottom of Page)"/>
        <w:docPartUnique/>
      </w:docPartObj>
    </w:sdtPr>
    <w:sdtEndPr>
      <w:rPr>
        <w:noProof/>
      </w:rPr>
    </w:sdtEndPr>
    <w:sdtContent>
      <w:p w14:paraId="3E2EA551" w14:textId="05072571" w:rsidR="009A1EBC" w:rsidRDefault="009A1E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C957B9" w14:textId="77777777" w:rsidR="009A1EBC" w:rsidRDefault="009A1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02C3" w14:textId="77777777" w:rsidR="00E9343A" w:rsidRDefault="00E9343A" w:rsidP="009A1EBC">
      <w:pPr>
        <w:spacing w:after="0" w:line="240" w:lineRule="auto"/>
      </w:pPr>
      <w:r>
        <w:separator/>
      </w:r>
    </w:p>
  </w:footnote>
  <w:footnote w:type="continuationSeparator" w:id="0">
    <w:p w14:paraId="4382A6B4" w14:textId="77777777" w:rsidR="00E9343A" w:rsidRDefault="00E9343A" w:rsidP="009A1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EBB"/>
    <w:multiLevelType w:val="hybridMultilevel"/>
    <w:tmpl w:val="8F9CF9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9714A9"/>
    <w:multiLevelType w:val="hybridMultilevel"/>
    <w:tmpl w:val="978C6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A92"/>
    <w:multiLevelType w:val="hybridMultilevel"/>
    <w:tmpl w:val="D604D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0D55"/>
    <w:multiLevelType w:val="multilevel"/>
    <w:tmpl w:val="2AF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021151"/>
    <w:multiLevelType w:val="hybridMultilevel"/>
    <w:tmpl w:val="0BECE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E61F4"/>
    <w:multiLevelType w:val="multilevel"/>
    <w:tmpl w:val="339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B6529"/>
    <w:multiLevelType w:val="multilevel"/>
    <w:tmpl w:val="233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D023C"/>
    <w:multiLevelType w:val="hybridMultilevel"/>
    <w:tmpl w:val="4FB4020A"/>
    <w:lvl w:ilvl="0" w:tplc="772E9D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61EDF"/>
    <w:multiLevelType w:val="hybridMultilevel"/>
    <w:tmpl w:val="33FCB3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1610BD6"/>
    <w:multiLevelType w:val="hybridMultilevel"/>
    <w:tmpl w:val="9F1E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01F24"/>
    <w:multiLevelType w:val="multilevel"/>
    <w:tmpl w:val="AB22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101B3"/>
    <w:multiLevelType w:val="multilevel"/>
    <w:tmpl w:val="9E86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B1365"/>
    <w:multiLevelType w:val="multilevel"/>
    <w:tmpl w:val="90EA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53170"/>
    <w:multiLevelType w:val="hybridMultilevel"/>
    <w:tmpl w:val="885A7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015B04"/>
    <w:multiLevelType w:val="hybridMultilevel"/>
    <w:tmpl w:val="DD720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007BFA"/>
    <w:multiLevelType w:val="hybridMultilevel"/>
    <w:tmpl w:val="CC28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77A89"/>
    <w:multiLevelType w:val="hybridMultilevel"/>
    <w:tmpl w:val="7B68A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0E771C"/>
    <w:multiLevelType w:val="hybridMultilevel"/>
    <w:tmpl w:val="676277F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462728B"/>
    <w:multiLevelType w:val="hybridMultilevel"/>
    <w:tmpl w:val="1D92E4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03063B8"/>
    <w:multiLevelType w:val="hybridMultilevel"/>
    <w:tmpl w:val="1028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C3186A"/>
    <w:multiLevelType w:val="multilevel"/>
    <w:tmpl w:val="B9CE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2671DB"/>
    <w:multiLevelType w:val="hybridMultilevel"/>
    <w:tmpl w:val="3E6C1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63F6D"/>
    <w:multiLevelType w:val="multilevel"/>
    <w:tmpl w:val="D6064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B126F6"/>
    <w:multiLevelType w:val="hybridMultilevel"/>
    <w:tmpl w:val="E6ECB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585ECC"/>
    <w:multiLevelType w:val="multilevel"/>
    <w:tmpl w:val="EE7A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F2663F"/>
    <w:multiLevelType w:val="hybridMultilevel"/>
    <w:tmpl w:val="9AFC2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99272">
    <w:abstractNumId w:val="7"/>
  </w:num>
  <w:num w:numId="2" w16cid:durableId="621612726">
    <w:abstractNumId w:val="25"/>
  </w:num>
  <w:num w:numId="3" w16cid:durableId="1143235208">
    <w:abstractNumId w:val="16"/>
  </w:num>
  <w:num w:numId="4" w16cid:durableId="1467510553">
    <w:abstractNumId w:val="21"/>
  </w:num>
  <w:num w:numId="5" w16cid:durableId="670254534">
    <w:abstractNumId w:val="2"/>
  </w:num>
  <w:num w:numId="6" w16cid:durableId="1328022083">
    <w:abstractNumId w:val="0"/>
  </w:num>
  <w:num w:numId="7" w16cid:durableId="1174342388">
    <w:abstractNumId w:val="17"/>
  </w:num>
  <w:num w:numId="8" w16cid:durableId="639655616">
    <w:abstractNumId w:val="8"/>
  </w:num>
  <w:num w:numId="9" w16cid:durableId="1942684540">
    <w:abstractNumId w:val="18"/>
  </w:num>
  <w:num w:numId="10" w16cid:durableId="1468353042">
    <w:abstractNumId w:val="3"/>
  </w:num>
  <w:num w:numId="11" w16cid:durableId="731847852">
    <w:abstractNumId w:val="4"/>
  </w:num>
  <w:num w:numId="12" w16cid:durableId="828404851">
    <w:abstractNumId w:val="10"/>
  </w:num>
  <w:num w:numId="13" w16cid:durableId="426193661">
    <w:abstractNumId w:val="24"/>
  </w:num>
  <w:num w:numId="14" w16cid:durableId="255671114">
    <w:abstractNumId w:val="20"/>
  </w:num>
  <w:num w:numId="15" w16cid:durableId="871650199">
    <w:abstractNumId w:val="5"/>
  </w:num>
  <w:num w:numId="16" w16cid:durableId="1594318779">
    <w:abstractNumId w:val="19"/>
  </w:num>
  <w:num w:numId="17" w16cid:durableId="1868832487">
    <w:abstractNumId w:val="11"/>
  </w:num>
  <w:num w:numId="18" w16cid:durableId="786242320">
    <w:abstractNumId w:val="6"/>
  </w:num>
  <w:num w:numId="19" w16cid:durableId="827596457">
    <w:abstractNumId w:val="22"/>
  </w:num>
  <w:num w:numId="20" w16cid:durableId="250743226">
    <w:abstractNumId w:val="12"/>
  </w:num>
  <w:num w:numId="21" w16cid:durableId="136799243">
    <w:abstractNumId w:val="14"/>
  </w:num>
  <w:num w:numId="22" w16cid:durableId="861241015">
    <w:abstractNumId w:val="1"/>
  </w:num>
  <w:num w:numId="23" w16cid:durableId="756174334">
    <w:abstractNumId w:val="13"/>
  </w:num>
  <w:num w:numId="24" w16cid:durableId="1930579218">
    <w:abstractNumId w:val="23"/>
  </w:num>
  <w:num w:numId="25" w16cid:durableId="1269312599">
    <w:abstractNumId w:val="9"/>
  </w:num>
  <w:num w:numId="26" w16cid:durableId="915866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A0"/>
    <w:rsid w:val="000013A9"/>
    <w:rsid w:val="000027E5"/>
    <w:rsid w:val="000058B3"/>
    <w:rsid w:val="00005A93"/>
    <w:rsid w:val="00006A7D"/>
    <w:rsid w:val="00013865"/>
    <w:rsid w:val="000215B0"/>
    <w:rsid w:val="00021A37"/>
    <w:rsid w:val="00021CDF"/>
    <w:rsid w:val="000236A7"/>
    <w:rsid w:val="000239D5"/>
    <w:rsid w:val="000240B3"/>
    <w:rsid w:val="000249A6"/>
    <w:rsid w:val="00024D98"/>
    <w:rsid w:val="00025F62"/>
    <w:rsid w:val="00031B6F"/>
    <w:rsid w:val="0003229A"/>
    <w:rsid w:val="000365F6"/>
    <w:rsid w:val="00036DE8"/>
    <w:rsid w:val="00037D20"/>
    <w:rsid w:val="00040B0D"/>
    <w:rsid w:val="000423E1"/>
    <w:rsid w:val="00042830"/>
    <w:rsid w:val="00043C0A"/>
    <w:rsid w:val="00046763"/>
    <w:rsid w:val="0005160D"/>
    <w:rsid w:val="000516AA"/>
    <w:rsid w:val="00052021"/>
    <w:rsid w:val="000538F5"/>
    <w:rsid w:val="000573A5"/>
    <w:rsid w:val="000632C0"/>
    <w:rsid w:val="00066F39"/>
    <w:rsid w:val="000671E3"/>
    <w:rsid w:val="00070188"/>
    <w:rsid w:val="000727CB"/>
    <w:rsid w:val="0007521A"/>
    <w:rsid w:val="000759EA"/>
    <w:rsid w:val="00081541"/>
    <w:rsid w:val="00083B88"/>
    <w:rsid w:val="0008501A"/>
    <w:rsid w:val="00085BC9"/>
    <w:rsid w:val="00090223"/>
    <w:rsid w:val="00091EF5"/>
    <w:rsid w:val="00092FF5"/>
    <w:rsid w:val="000A35EE"/>
    <w:rsid w:val="000A5C2F"/>
    <w:rsid w:val="000A62DF"/>
    <w:rsid w:val="000A6610"/>
    <w:rsid w:val="000B16FB"/>
    <w:rsid w:val="000B1A4C"/>
    <w:rsid w:val="000B2172"/>
    <w:rsid w:val="000B3F6E"/>
    <w:rsid w:val="000B4233"/>
    <w:rsid w:val="000B4CB7"/>
    <w:rsid w:val="000B6F4F"/>
    <w:rsid w:val="000B72EB"/>
    <w:rsid w:val="000B7C8C"/>
    <w:rsid w:val="000C2A3B"/>
    <w:rsid w:val="000C2A78"/>
    <w:rsid w:val="000C4735"/>
    <w:rsid w:val="000C6ABC"/>
    <w:rsid w:val="000C6CF7"/>
    <w:rsid w:val="000C6DC4"/>
    <w:rsid w:val="000D6AA2"/>
    <w:rsid w:val="000E0FE2"/>
    <w:rsid w:val="000E1507"/>
    <w:rsid w:val="000E173C"/>
    <w:rsid w:val="000E7CD7"/>
    <w:rsid w:val="000F06D1"/>
    <w:rsid w:val="000F0715"/>
    <w:rsid w:val="000F0B94"/>
    <w:rsid w:val="000F1A5F"/>
    <w:rsid w:val="000F3251"/>
    <w:rsid w:val="000F32C7"/>
    <w:rsid w:val="000F40A6"/>
    <w:rsid w:val="000F6B1D"/>
    <w:rsid w:val="000F6F27"/>
    <w:rsid w:val="000F7EA2"/>
    <w:rsid w:val="00100776"/>
    <w:rsid w:val="001014D5"/>
    <w:rsid w:val="0010152D"/>
    <w:rsid w:val="0010325B"/>
    <w:rsid w:val="001043E9"/>
    <w:rsid w:val="00104A61"/>
    <w:rsid w:val="00105206"/>
    <w:rsid w:val="00107555"/>
    <w:rsid w:val="001120DD"/>
    <w:rsid w:val="00112CFE"/>
    <w:rsid w:val="00116AA9"/>
    <w:rsid w:val="00120E5F"/>
    <w:rsid w:val="0012173C"/>
    <w:rsid w:val="001238AD"/>
    <w:rsid w:val="00124FC5"/>
    <w:rsid w:val="001252C6"/>
    <w:rsid w:val="0012646D"/>
    <w:rsid w:val="001266B8"/>
    <w:rsid w:val="00126DEF"/>
    <w:rsid w:val="00127A45"/>
    <w:rsid w:val="001318E7"/>
    <w:rsid w:val="00131E92"/>
    <w:rsid w:val="00133A60"/>
    <w:rsid w:val="00142B12"/>
    <w:rsid w:val="00142F89"/>
    <w:rsid w:val="00153FB9"/>
    <w:rsid w:val="00154FDF"/>
    <w:rsid w:val="00155F21"/>
    <w:rsid w:val="00161E13"/>
    <w:rsid w:val="001640AD"/>
    <w:rsid w:val="0016611E"/>
    <w:rsid w:val="00167534"/>
    <w:rsid w:val="0016769F"/>
    <w:rsid w:val="00171CCA"/>
    <w:rsid w:val="00171D91"/>
    <w:rsid w:val="001745E1"/>
    <w:rsid w:val="00175FBB"/>
    <w:rsid w:val="001764B6"/>
    <w:rsid w:val="001805AB"/>
    <w:rsid w:val="00180B34"/>
    <w:rsid w:val="001824D4"/>
    <w:rsid w:val="0018429D"/>
    <w:rsid w:val="00184F76"/>
    <w:rsid w:val="001850F9"/>
    <w:rsid w:val="001852DA"/>
    <w:rsid w:val="001912CE"/>
    <w:rsid w:val="001917A0"/>
    <w:rsid w:val="00193260"/>
    <w:rsid w:val="001942AE"/>
    <w:rsid w:val="0019437E"/>
    <w:rsid w:val="001948BE"/>
    <w:rsid w:val="00195DDE"/>
    <w:rsid w:val="00196A09"/>
    <w:rsid w:val="001A077D"/>
    <w:rsid w:val="001A0EB3"/>
    <w:rsid w:val="001A1CF3"/>
    <w:rsid w:val="001A4C1D"/>
    <w:rsid w:val="001A75F6"/>
    <w:rsid w:val="001A7717"/>
    <w:rsid w:val="001B0001"/>
    <w:rsid w:val="001B21C1"/>
    <w:rsid w:val="001B4376"/>
    <w:rsid w:val="001B6E42"/>
    <w:rsid w:val="001C125D"/>
    <w:rsid w:val="001C7A57"/>
    <w:rsid w:val="001D06B4"/>
    <w:rsid w:val="001D2112"/>
    <w:rsid w:val="001D4AEB"/>
    <w:rsid w:val="001D56C0"/>
    <w:rsid w:val="001D56E8"/>
    <w:rsid w:val="001D5EBF"/>
    <w:rsid w:val="001D7AFD"/>
    <w:rsid w:val="001E1D72"/>
    <w:rsid w:val="001E35F6"/>
    <w:rsid w:val="001E57C5"/>
    <w:rsid w:val="001E659F"/>
    <w:rsid w:val="001F1777"/>
    <w:rsid w:val="001F1C3B"/>
    <w:rsid w:val="001F2AA6"/>
    <w:rsid w:val="001F2F5E"/>
    <w:rsid w:val="001F3CA2"/>
    <w:rsid w:val="001F421C"/>
    <w:rsid w:val="001F47E7"/>
    <w:rsid w:val="00203010"/>
    <w:rsid w:val="002037B6"/>
    <w:rsid w:val="00203E20"/>
    <w:rsid w:val="0020427A"/>
    <w:rsid w:val="00204C2D"/>
    <w:rsid w:val="00207AFB"/>
    <w:rsid w:val="0021218F"/>
    <w:rsid w:val="0021584E"/>
    <w:rsid w:val="00216B56"/>
    <w:rsid w:val="002200E9"/>
    <w:rsid w:val="00221C26"/>
    <w:rsid w:val="0022241C"/>
    <w:rsid w:val="00224B35"/>
    <w:rsid w:val="00232844"/>
    <w:rsid w:val="002329B3"/>
    <w:rsid w:val="00232E65"/>
    <w:rsid w:val="00234322"/>
    <w:rsid w:val="0023590E"/>
    <w:rsid w:val="002366EB"/>
    <w:rsid w:val="002407BA"/>
    <w:rsid w:val="00240AF4"/>
    <w:rsid w:val="00242879"/>
    <w:rsid w:val="002430E7"/>
    <w:rsid w:val="002440B3"/>
    <w:rsid w:val="00244CD1"/>
    <w:rsid w:val="00244D66"/>
    <w:rsid w:val="00246EB2"/>
    <w:rsid w:val="00247FDF"/>
    <w:rsid w:val="002523EC"/>
    <w:rsid w:val="002545DA"/>
    <w:rsid w:val="00255796"/>
    <w:rsid w:val="00255C3A"/>
    <w:rsid w:val="00257723"/>
    <w:rsid w:val="002614C5"/>
    <w:rsid w:val="0026202A"/>
    <w:rsid w:val="00262F22"/>
    <w:rsid w:val="0026439E"/>
    <w:rsid w:val="002653EF"/>
    <w:rsid w:val="0027362C"/>
    <w:rsid w:val="00274AEC"/>
    <w:rsid w:val="002819DA"/>
    <w:rsid w:val="002819E4"/>
    <w:rsid w:val="00281EDB"/>
    <w:rsid w:val="00282DBA"/>
    <w:rsid w:val="00283078"/>
    <w:rsid w:val="00283459"/>
    <w:rsid w:val="00291A79"/>
    <w:rsid w:val="00291BE6"/>
    <w:rsid w:val="00296BEC"/>
    <w:rsid w:val="00297F65"/>
    <w:rsid w:val="002A21E4"/>
    <w:rsid w:val="002A421E"/>
    <w:rsid w:val="002A5496"/>
    <w:rsid w:val="002A7BE6"/>
    <w:rsid w:val="002A7C11"/>
    <w:rsid w:val="002B1D6E"/>
    <w:rsid w:val="002B37E5"/>
    <w:rsid w:val="002B4A9D"/>
    <w:rsid w:val="002B6CA4"/>
    <w:rsid w:val="002C09BE"/>
    <w:rsid w:val="002C4F61"/>
    <w:rsid w:val="002C72A6"/>
    <w:rsid w:val="002D059A"/>
    <w:rsid w:val="002D1691"/>
    <w:rsid w:val="002D5514"/>
    <w:rsid w:val="002D7CE3"/>
    <w:rsid w:val="002E1E84"/>
    <w:rsid w:val="002E214B"/>
    <w:rsid w:val="002E34B7"/>
    <w:rsid w:val="002E38FE"/>
    <w:rsid w:val="002E617E"/>
    <w:rsid w:val="002F095E"/>
    <w:rsid w:val="003015DC"/>
    <w:rsid w:val="00301BDF"/>
    <w:rsid w:val="00302DAE"/>
    <w:rsid w:val="00305426"/>
    <w:rsid w:val="00306806"/>
    <w:rsid w:val="003112AE"/>
    <w:rsid w:val="00311847"/>
    <w:rsid w:val="00311C41"/>
    <w:rsid w:val="00314C70"/>
    <w:rsid w:val="00317A2E"/>
    <w:rsid w:val="00320897"/>
    <w:rsid w:val="003236FE"/>
    <w:rsid w:val="00324BDD"/>
    <w:rsid w:val="00324F59"/>
    <w:rsid w:val="00325ACE"/>
    <w:rsid w:val="00325E26"/>
    <w:rsid w:val="0032660E"/>
    <w:rsid w:val="00327255"/>
    <w:rsid w:val="00330495"/>
    <w:rsid w:val="003315F7"/>
    <w:rsid w:val="00334D45"/>
    <w:rsid w:val="00335291"/>
    <w:rsid w:val="00336733"/>
    <w:rsid w:val="00336899"/>
    <w:rsid w:val="00341358"/>
    <w:rsid w:val="00341C9E"/>
    <w:rsid w:val="003420A7"/>
    <w:rsid w:val="0034316B"/>
    <w:rsid w:val="00344448"/>
    <w:rsid w:val="00344927"/>
    <w:rsid w:val="003459C1"/>
    <w:rsid w:val="0034640B"/>
    <w:rsid w:val="0034710D"/>
    <w:rsid w:val="00350F4D"/>
    <w:rsid w:val="0035239B"/>
    <w:rsid w:val="00353305"/>
    <w:rsid w:val="00355C88"/>
    <w:rsid w:val="0036043A"/>
    <w:rsid w:val="00367F84"/>
    <w:rsid w:val="00374F8F"/>
    <w:rsid w:val="00375893"/>
    <w:rsid w:val="00375AF4"/>
    <w:rsid w:val="00375CEE"/>
    <w:rsid w:val="003818D9"/>
    <w:rsid w:val="003855C2"/>
    <w:rsid w:val="00387862"/>
    <w:rsid w:val="00391EC7"/>
    <w:rsid w:val="00392B2D"/>
    <w:rsid w:val="00393F09"/>
    <w:rsid w:val="00394E1E"/>
    <w:rsid w:val="003951BF"/>
    <w:rsid w:val="0039699B"/>
    <w:rsid w:val="00397157"/>
    <w:rsid w:val="00397AB3"/>
    <w:rsid w:val="003A2C88"/>
    <w:rsid w:val="003A3668"/>
    <w:rsid w:val="003A3824"/>
    <w:rsid w:val="003A38A5"/>
    <w:rsid w:val="003A4A89"/>
    <w:rsid w:val="003A7236"/>
    <w:rsid w:val="003B062B"/>
    <w:rsid w:val="003B07B7"/>
    <w:rsid w:val="003B0980"/>
    <w:rsid w:val="003B0F93"/>
    <w:rsid w:val="003B1F78"/>
    <w:rsid w:val="003B410D"/>
    <w:rsid w:val="003B7081"/>
    <w:rsid w:val="003C24E5"/>
    <w:rsid w:val="003C32E3"/>
    <w:rsid w:val="003C3D9A"/>
    <w:rsid w:val="003C5A27"/>
    <w:rsid w:val="003C7044"/>
    <w:rsid w:val="003C7443"/>
    <w:rsid w:val="003C7814"/>
    <w:rsid w:val="003D054F"/>
    <w:rsid w:val="003D38F9"/>
    <w:rsid w:val="003D788F"/>
    <w:rsid w:val="003E0EB3"/>
    <w:rsid w:val="003E3F2F"/>
    <w:rsid w:val="003E4C26"/>
    <w:rsid w:val="003E5F21"/>
    <w:rsid w:val="003E6B7A"/>
    <w:rsid w:val="003E7999"/>
    <w:rsid w:val="003E7C9C"/>
    <w:rsid w:val="003F0E9B"/>
    <w:rsid w:val="003F1B3F"/>
    <w:rsid w:val="003F333F"/>
    <w:rsid w:val="00401194"/>
    <w:rsid w:val="00401808"/>
    <w:rsid w:val="00402639"/>
    <w:rsid w:val="0040287E"/>
    <w:rsid w:val="00403301"/>
    <w:rsid w:val="00403E83"/>
    <w:rsid w:val="00412B43"/>
    <w:rsid w:val="00413526"/>
    <w:rsid w:val="004139C6"/>
    <w:rsid w:val="00413D98"/>
    <w:rsid w:val="00415D9D"/>
    <w:rsid w:val="00420645"/>
    <w:rsid w:val="004218B4"/>
    <w:rsid w:val="004219B4"/>
    <w:rsid w:val="00422C1C"/>
    <w:rsid w:val="004232AA"/>
    <w:rsid w:val="004240C7"/>
    <w:rsid w:val="00424F2A"/>
    <w:rsid w:val="00431139"/>
    <w:rsid w:val="0043184F"/>
    <w:rsid w:val="0043245C"/>
    <w:rsid w:val="00435C8B"/>
    <w:rsid w:val="0043677E"/>
    <w:rsid w:val="0043684C"/>
    <w:rsid w:val="00442604"/>
    <w:rsid w:val="00442613"/>
    <w:rsid w:val="00443D8E"/>
    <w:rsid w:val="00444A2B"/>
    <w:rsid w:val="00453581"/>
    <w:rsid w:val="00454734"/>
    <w:rsid w:val="0046059F"/>
    <w:rsid w:val="004608EE"/>
    <w:rsid w:val="00460BDB"/>
    <w:rsid w:val="00460E34"/>
    <w:rsid w:val="004626C7"/>
    <w:rsid w:val="00462F35"/>
    <w:rsid w:val="004642C1"/>
    <w:rsid w:val="0046587C"/>
    <w:rsid w:val="00472326"/>
    <w:rsid w:val="0047727A"/>
    <w:rsid w:val="0048292F"/>
    <w:rsid w:val="004859F7"/>
    <w:rsid w:val="00487C70"/>
    <w:rsid w:val="00494038"/>
    <w:rsid w:val="0049691A"/>
    <w:rsid w:val="00497362"/>
    <w:rsid w:val="00497712"/>
    <w:rsid w:val="004A39BD"/>
    <w:rsid w:val="004A4489"/>
    <w:rsid w:val="004A7B05"/>
    <w:rsid w:val="004B3E7C"/>
    <w:rsid w:val="004B498E"/>
    <w:rsid w:val="004C2B22"/>
    <w:rsid w:val="004C671E"/>
    <w:rsid w:val="004D0877"/>
    <w:rsid w:val="004D6C70"/>
    <w:rsid w:val="004E0DD4"/>
    <w:rsid w:val="004E4657"/>
    <w:rsid w:val="004E4FAC"/>
    <w:rsid w:val="004F1931"/>
    <w:rsid w:val="004F2CFE"/>
    <w:rsid w:val="004F3808"/>
    <w:rsid w:val="004F3C06"/>
    <w:rsid w:val="004F78B7"/>
    <w:rsid w:val="005059FC"/>
    <w:rsid w:val="00507E43"/>
    <w:rsid w:val="00507E73"/>
    <w:rsid w:val="005114D9"/>
    <w:rsid w:val="00511A21"/>
    <w:rsid w:val="005147D8"/>
    <w:rsid w:val="005156BB"/>
    <w:rsid w:val="00517770"/>
    <w:rsid w:val="005205E3"/>
    <w:rsid w:val="00522F4E"/>
    <w:rsid w:val="00523874"/>
    <w:rsid w:val="005308B7"/>
    <w:rsid w:val="00531EA8"/>
    <w:rsid w:val="00536D73"/>
    <w:rsid w:val="0053705A"/>
    <w:rsid w:val="005377CF"/>
    <w:rsid w:val="00542EF9"/>
    <w:rsid w:val="005446E2"/>
    <w:rsid w:val="005500F3"/>
    <w:rsid w:val="00550EFB"/>
    <w:rsid w:val="00552A18"/>
    <w:rsid w:val="005552A5"/>
    <w:rsid w:val="00555E42"/>
    <w:rsid w:val="00557408"/>
    <w:rsid w:val="00561C5C"/>
    <w:rsid w:val="005647A9"/>
    <w:rsid w:val="005657F0"/>
    <w:rsid w:val="005660CF"/>
    <w:rsid w:val="00567819"/>
    <w:rsid w:val="005705DB"/>
    <w:rsid w:val="00570C18"/>
    <w:rsid w:val="005712E1"/>
    <w:rsid w:val="00573842"/>
    <w:rsid w:val="00577E5A"/>
    <w:rsid w:val="005822E2"/>
    <w:rsid w:val="00583529"/>
    <w:rsid w:val="00585F2B"/>
    <w:rsid w:val="005874A1"/>
    <w:rsid w:val="00593AA0"/>
    <w:rsid w:val="00594B67"/>
    <w:rsid w:val="005A0066"/>
    <w:rsid w:val="005A09EF"/>
    <w:rsid w:val="005A5D16"/>
    <w:rsid w:val="005B596D"/>
    <w:rsid w:val="005B7B33"/>
    <w:rsid w:val="005C145D"/>
    <w:rsid w:val="005C41E1"/>
    <w:rsid w:val="005C5DB9"/>
    <w:rsid w:val="005D0F71"/>
    <w:rsid w:val="005D37FB"/>
    <w:rsid w:val="005D3803"/>
    <w:rsid w:val="005D40BA"/>
    <w:rsid w:val="005D7D35"/>
    <w:rsid w:val="005E1811"/>
    <w:rsid w:val="005E1E00"/>
    <w:rsid w:val="005F158C"/>
    <w:rsid w:val="00601DC5"/>
    <w:rsid w:val="00602340"/>
    <w:rsid w:val="00604010"/>
    <w:rsid w:val="006041F1"/>
    <w:rsid w:val="00604725"/>
    <w:rsid w:val="0060606A"/>
    <w:rsid w:val="00610940"/>
    <w:rsid w:val="00612025"/>
    <w:rsid w:val="0061223B"/>
    <w:rsid w:val="00613326"/>
    <w:rsid w:val="00615C60"/>
    <w:rsid w:val="00616F56"/>
    <w:rsid w:val="0062078D"/>
    <w:rsid w:val="00621559"/>
    <w:rsid w:val="00623B06"/>
    <w:rsid w:val="006242C2"/>
    <w:rsid w:val="00627B0E"/>
    <w:rsid w:val="00631264"/>
    <w:rsid w:val="00631591"/>
    <w:rsid w:val="006355D5"/>
    <w:rsid w:val="006379E6"/>
    <w:rsid w:val="00640E8D"/>
    <w:rsid w:val="00641191"/>
    <w:rsid w:val="00641F34"/>
    <w:rsid w:val="00642535"/>
    <w:rsid w:val="006438DF"/>
    <w:rsid w:val="0064463F"/>
    <w:rsid w:val="00645597"/>
    <w:rsid w:val="00645679"/>
    <w:rsid w:val="00646B23"/>
    <w:rsid w:val="00651F55"/>
    <w:rsid w:val="00652545"/>
    <w:rsid w:val="0065484A"/>
    <w:rsid w:val="0065684A"/>
    <w:rsid w:val="006572BD"/>
    <w:rsid w:val="00662BA5"/>
    <w:rsid w:val="00663211"/>
    <w:rsid w:val="00663D64"/>
    <w:rsid w:val="00664EED"/>
    <w:rsid w:val="00665418"/>
    <w:rsid w:val="00670F7F"/>
    <w:rsid w:val="00671C7E"/>
    <w:rsid w:val="00673043"/>
    <w:rsid w:val="006776BC"/>
    <w:rsid w:val="00680E99"/>
    <w:rsid w:val="00682266"/>
    <w:rsid w:val="006831A7"/>
    <w:rsid w:val="006851A1"/>
    <w:rsid w:val="0068593B"/>
    <w:rsid w:val="00686209"/>
    <w:rsid w:val="00687A74"/>
    <w:rsid w:val="00697AFA"/>
    <w:rsid w:val="006A2272"/>
    <w:rsid w:val="006A6DF4"/>
    <w:rsid w:val="006A6FDD"/>
    <w:rsid w:val="006B193D"/>
    <w:rsid w:val="006B417F"/>
    <w:rsid w:val="006B50CA"/>
    <w:rsid w:val="006B6189"/>
    <w:rsid w:val="006B79AD"/>
    <w:rsid w:val="006D1E64"/>
    <w:rsid w:val="006D2073"/>
    <w:rsid w:val="006D2623"/>
    <w:rsid w:val="006D3E4E"/>
    <w:rsid w:val="006D709F"/>
    <w:rsid w:val="006D74C8"/>
    <w:rsid w:val="006E1B2D"/>
    <w:rsid w:val="006E1DC5"/>
    <w:rsid w:val="006E2CCD"/>
    <w:rsid w:val="006F4861"/>
    <w:rsid w:val="006F4D9C"/>
    <w:rsid w:val="006F7E4A"/>
    <w:rsid w:val="00700765"/>
    <w:rsid w:val="00700B61"/>
    <w:rsid w:val="00701D3C"/>
    <w:rsid w:val="0070207C"/>
    <w:rsid w:val="0070257E"/>
    <w:rsid w:val="007039BE"/>
    <w:rsid w:val="00704EEF"/>
    <w:rsid w:val="00705336"/>
    <w:rsid w:val="0071591C"/>
    <w:rsid w:val="00716E12"/>
    <w:rsid w:val="007215BB"/>
    <w:rsid w:val="00722BC1"/>
    <w:rsid w:val="00723831"/>
    <w:rsid w:val="007246BE"/>
    <w:rsid w:val="007259F7"/>
    <w:rsid w:val="00725B40"/>
    <w:rsid w:val="00727446"/>
    <w:rsid w:val="0073173C"/>
    <w:rsid w:val="00732232"/>
    <w:rsid w:val="007331D8"/>
    <w:rsid w:val="00737247"/>
    <w:rsid w:val="00737332"/>
    <w:rsid w:val="007421FA"/>
    <w:rsid w:val="00743AED"/>
    <w:rsid w:val="00745288"/>
    <w:rsid w:val="00745965"/>
    <w:rsid w:val="007478F3"/>
    <w:rsid w:val="00750B13"/>
    <w:rsid w:val="00756599"/>
    <w:rsid w:val="00760F96"/>
    <w:rsid w:val="00762A45"/>
    <w:rsid w:val="00764AAA"/>
    <w:rsid w:val="0076548F"/>
    <w:rsid w:val="007678E9"/>
    <w:rsid w:val="00767D5B"/>
    <w:rsid w:val="00773527"/>
    <w:rsid w:val="00775B44"/>
    <w:rsid w:val="0078053B"/>
    <w:rsid w:val="00782DB5"/>
    <w:rsid w:val="007848C8"/>
    <w:rsid w:val="0078491E"/>
    <w:rsid w:val="00785666"/>
    <w:rsid w:val="00785A63"/>
    <w:rsid w:val="00786407"/>
    <w:rsid w:val="007912C1"/>
    <w:rsid w:val="007912D9"/>
    <w:rsid w:val="00791300"/>
    <w:rsid w:val="007925A8"/>
    <w:rsid w:val="00792CFC"/>
    <w:rsid w:val="00793F6B"/>
    <w:rsid w:val="00794BDC"/>
    <w:rsid w:val="007965B2"/>
    <w:rsid w:val="007A0BB8"/>
    <w:rsid w:val="007A3AD0"/>
    <w:rsid w:val="007A41A4"/>
    <w:rsid w:val="007A4638"/>
    <w:rsid w:val="007A585F"/>
    <w:rsid w:val="007B0F6E"/>
    <w:rsid w:val="007B1094"/>
    <w:rsid w:val="007B41FA"/>
    <w:rsid w:val="007B4543"/>
    <w:rsid w:val="007B52CF"/>
    <w:rsid w:val="007B7FE4"/>
    <w:rsid w:val="007C14BA"/>
    <w:rsid w:val="007C178A"/>
    <w:rsid w:val="007C2C1A"/>
    <w:rsid w:val="007C6D19"/>
    <w:rsid w:val="007D0B68"/>
    <w:rsid w:val="007D107D"/>
    <w:rsid w:val="007D232E"/>
    <w:rsid w:val="007D3FAC"/>
    <w:rsid w:val="007D443A"/>
    <w:rsid w:val="007D5032"/>
    <w:rsid w:val="007D6378"/>
    <w:rsid w:val="007E39A1"/>
    <w:rsid w:val="007E3FC6"/>
    <w:rsid w:val="007E4C1D"/>
    <w:rsid w:val="007E4C35"/>
    <w:rsid w:val="007E6E44"/>
    <w:rsid w:val="007E79F2"/>
    <w:rsid w:val="007F3CA4"/>
    <w:rsid w:val="007F479B"/>
    <w:rsid w:val="007F5B7A"/>
    <w:rsid w:val="007F6D41"/>
    <w:rsid w:val="007F7D81"/>
    <w:rsid w:val="008016BB"/>
    <w:rsid w:val="0080297A"/>
    <w:rsid w:val="0080369B"/>
    <w:rsid w:val="00807C1A"/>
    <w:rsid w:val="00812FFB"/>
    <w:rsid w:val="0081367B"/>
    <w:rsid w:val="00816655"/>
    <w:rsid w:val="00817CAB"/>
    <w:rsid w:val="00820516"/>
    <w:rsid w:val="00820518"/>
    <w:rsid w:val="0082078B"/>
    <w:rsid w:val="008246E1"/>
    <w:rsid w:val="00826ABF"/>
    <w:rsid w:val="00827665"/>
    <w:rsid w:val="0083063D"/>
    <w:rsid w:val="00830768"/>
    <w:rsid w:val="00831804"/>
    <w:rsid w:val="008346FD"/>
    <w:rsid w:val="00837737"/>
    <w:rsid w:val="00837C6F"/>
    <w:rsid w:val="0084129D"/>
    <w:rsid w:val="0084496E"/>
    <w:rsid w:val="00845796"/>
    <w:rsid w:val="00850B8A"/>
    <w:rsid w:val="008516FE"/>
    <w:rsid w:val="0085304B"/>
    <w:rsid w:val="0085388C"/>
    <w:rsid w:val="008548D8"/>
    <w:rsid w:val="00855688"/>
    <w:rsid w:val="00855BF9"/>
    <w:rsid w:val="00856D0E"/>
    <w:rsid w:val="008635DE"/>
    <w:rsid w:val="008707A1"/>
    <w:rsid w:val="00871E47"/>
    <w:rsid w:val="00871EEB"/>
    <w:rsid w:val="008750A3"/>
    <w:rsid w:val="00875D7C"/>
    <w:rsid w:val="00880297"/>
    <w:rsid w:val="00882FB5"/>
    <w:rsid w:val="008867BA"/>
    <w:rsid w:val="00894580"/>
    <w:rsid w:val="008A0CD8"/>
    <w:rsid w:val="008B1E89"/>
    <w:rsid w:val="008B2167"/>
    <w:rsid w:val="008B31A2"/>
    <w:rsid w:val="008B5FD7"/>
    <w:rsid w:val="008C363D"/>
    <w:rsid w:val="008C4DBE"/>
    <w:rsid w:val="008C4EC7"/>
    <w:rsid w:val="008C6F12"/>
    <w:rsid w:val="008C6F2A"/>
    <w:rsid w:val="008C736B"/>
    <w:rsid w:val="008D1068"/>
    <w:rsid w:val="008D4339"/>
    <w:rsid w:val="008D7551"/>
    <w:rsid w:val="008E0DBA"/>
    <w:rsid w:val="008E23B3"/>
    <w:rsid w:val="008E463C"/>
    <w:rsid w:val="008F0513"/>
    <w:rsid w:val="008F683A"/>
    <w:rsid w:val="008F75D9"/>
    <w:rsid w:val="00902D7D"/>
    <w:rsid w:val="00906B9B"/>
    <w:rsid w:val="00906D42"/>
    <w:rsid w:val="00913D0D"/>
    <w:rsid w:val="00913F96"/>
    <w:rsid w:val="00914F3E"/>
    <w:rsid w:val="00920A24"/>
    <w:rsid w:val="00920EEF"/>
    <w:rsid w:val="00923AC4"/>
    <w:rsid w:val="00925479"/>
    <w:rsid w:val="0092598B"/>
    <w:rsid w:val="00927E6E"/>
    <w:rsid w:val="0093354B"/>
    <w:rsid w:val="00933D73"/>
    <w:rsid w:val="0093717B"/>
    <w:rsid w:val="00943727"/>
    <w:rsid w:val="00946E32"/>
    <w:rsid w:val="0095091D"/>
    <w:rsid w:val="009526C4"/>
    <w:rsid w:val="0095572B"/>
    <w:rsid w:val="009559AA"/>
    <w:rsid w:val="0096073E"/>
    <w:rsid w:val="00966512"/>
    <w:rsid w:val="00967850"/>
    <w:rsid w:val="009715B2"/>
    <w:rsid w:val="00972101"/>
    <w:rsid w:val="00975889"/>
    <w:rsid w:val="0097731C"/>
    <w:rsid w:val="00977746"/>
    <w:rsid w:val="00980645"/>
    <w:rsid w:val="00981773"/>
    <w:rsid w:val="00983B00"/>
    <w:rsid w:val="00984ECA"/>
    <w:rsid w:val="0098782D"/>
    <w:rsid w:val="00991563"/>
    <w:rsid w:val="00992795"/>
    <w:rsid w:val="00993C46"/>
    <w:rsid w:val="009953E5"/>
    <w:rsid w:val="00996595"/>
    <w:rsid w:val="0099743E"/>
    <w:rsid w:val="009A101A"/>
    <w:rsid w:val="009A1DC0"/>
    <w:rsid w:val="009A1EBC"/>
    <w:rsid w:val="009A4C65"/>
    <w:rsid w:val="009B038F"/>
    <w:rsid w:val="009B0DC6"/>
    <w:rsid w:val="009B12A4"/>
    <w:rsid w:val="009B29F3"/>
    <w:rsid w:val="009B7AE0"/>
    <w:rsid w:val="009C2F34"/>
    <w:rsid w:val="009C4D78"/>
    <w:rsid w:val="009C5480"/>
    <w:rsid w:val="009C62E6"/>
    <w:rsid w:val="009C6EA6"/>
    <w:rsid w:val="009D1B28"/>
    <w:rsid w:val="009D1E28"/>
    <w:rsid w:val="009D2A55"/>
    <w:rsid w:val="009D2FD8"/>
    <w:rsid w:val="009D4925"/>
    <w:rsid w:val="009D6235"/>
    <w:rsid w:val="009D6758"/>
    <w:rsid w:val="009D7983"/>
    <w:rsid w:val="009E062B"/>
    <w:rsid w:val="009E3185"/>
    <w:rsid w:val="009E4D97"/>
    <w:rsid w:val="009E6AA4"/>
    <w:rsid w:val="009E7A2A"/>
    <w:rsid w:val="009F1DF4"/>
    <w:rsid w:val="009F390F"/>
    <w:rsid w:val="009F4B1C"/>
    <w:rsid w:val="009F4D91"/>
    <w:rsid w:val="009F6159"/>
    <w:rsid w:val="009F6669"/>
    <w:rsid w:val="009F7C17"/>
    <w:rsid w:val="00A00A45"/>
    <w:rsid w:val="00A04944"/>
    <w:rsid w:val="00A071E4"/>
    <w:rsid w:val="00A07474"/>
    <w:rsid w:val="00A0751D"/>
    <w:rsid w:val="00A07BB9"/>
    <w:rsid w:val="00A102D5"/>
    <w:rsid w:val="00A13771"/>
    <w:rsid w:val="00A144E8"/>
    <w:rsid w:val="00A166CA"/>
    <w:rsid w:val="00A16DA0"/>
    <w:rsid w:val="00A20818"/>
    <w:rsid w:val="00A24ADB"/>
    <w:rsid w:val="00A25158"/>
    <w:rsid w:val="00A25F66"/>
    <w:rsid w:val="00A27A84"/>
    <w:rsid w:val="00A27FE0"/>
    <w:rsid w:val="00A309DE"/>
    <w:rsid w:val="00A33E87"/>
    <w:rsid w:val="00A34998"/>
    <w:rsid w:val="00A402A4"/>
    <w:rsid w:val="00A4424B"/>
    <w:rsid w:val="00A44F71"/>
    <w:rsid w:val="00A4724E"/>
    <w:rsid w:val="00A50B68"/>
    <w:rsid w:val="00A51B10"/>
    <w:rsid w:val="00A52892"/>
    <w:rsid w:val="00A52E16"/>
    <w:rsid w:val="00A53D06"/>
    <w:rsid w:val="00A55720"/>
    <w:rsid w:val="00A568E7"/>
    <w:rsid w:val="00A57A8D"/>
    <w:rsid w:val="00A600AB"/>
    <w:rsid w:val="00A60E02"/>
    <w:rsid w:val="00A62DCE"/>
    <w:rsid w:val="00A63514"/>
    <w:rsid w:val="00A67E75"/>
    <w:rsid w:val="00A72136"/>
    <w:rsid w:val="00A72673"/>
    <w:rsid w:val="00A73186"/>
    <w:rsid w:val="00A7378E"/>
    <w:rsid w:val="00A758F3"/>
    <w:rsid w:val="00A82F79"/>
    <w:rsid w:val="00A83C99"/>
    <w:rsid w:val="00A83D39"/>
    <w:rsid w:val="00A84E0B"/>
    <w:rsid w:val="00A851F0"/>
    <w:rsid w:val="00A8585B"/>
    <w:rsid w:val="00A859B8"/>
    <w:rsid w:val="00A8685F"/>
    <w:rsid w:val="00A868D4"/>
    <w:rsid w:val="00A91460"/>
    <w:rsid w:val="00A915C9"/>
    <w:rsid w:val="00A93D15"/>
    <w:rsid w:val="00A95338"/>
    <w:rsid w:val="00A95AC5"/>
    <w:rsid w:val="00A97554"/>
    <w:rsid w:val="00A976BB"/>
    <w:rsid w:val="00AA2D03"/>
    <w:rsid w:val="00AA668F"/>
    <w:rsid w:val="00AA6F81"/>
    <w:rsid w:val="00AB0124"/>
    <w:rsid w:val="00AB1336"/>
    <w:rsid w:val="00AB1681"/>
    <w:rsid w:val="00AB50F8"/>
    <w:rsid w:val="00AB56E4"/>
    <w:rsid w:val="00AB61F6"/>
    <w:rsid w:val="00AB772B"/>
    <w:rsid w:val="00AB7994"/>
    <w:rsid w:val="00AC135E"/>
    <w:rsid w:val="00AC2C37"/>
    <w:rsid w:val="00AC54D5"/>
    <w:rsid w:val="00AC5B72"/>
    <w:rsid w:val="00AD075B"/>
    <w:rsid w:val="00AD0A6E"/>
    <w:rsid w:val="00AD0DF4"/>
    <w:rsid w:val="00AD3EA3"/>
    <w:rsid w:val="00AD587A"/>
    <w:rsid w:val="00AD62AF"/>
    <w:rsid w:val="00AE03B9"/>
    <w:rsid w:val="00AE0F6E"/>
    <w:rsid w:val="00AE14B3"/>
    <w:rsid w:val="00AE5143"/>
    <w:rsid w:val="00AE5B81"/>
    <w:rsid w:val="00AE697E"/>
    <w:rsid w:val="00AE6983"/>
    <w:rsid w:val="00AF2689"/>
    <w:rsid w:val="00AF36CA"/>
    <w:rsid w:val="00AF3CA1"/>
    <w:rsid w:val="00AF6BF4"/>
    <w:rsid w:val="00AF6DF4"/>
    <w:rsid w:val="00AF702A"/>
    <w:rsid w:val="00B0022C"/>
    <w:rsid w:val="00B00424"/>
    <w:rsid w:val="00B01FD6"/>
    <w:rsid w:val="00B02816"/>
    <w:rsid w:val="00B02B9E"/>
    <w:rsid w:val="00B03975"/>
    <w:rsid w:val="00B03BF8"/>
    <w:rsid w:val="00B070EF"/>
    <w:rsid w:val="00B13E80"/>
    <w:rsid w:val="00B14595"/>
    <w:rsid w:val="00B14940"/>
    <w:rsid w:val="00B16CB3"/>
    <w:rsid w:val="00B175B6"/>
    <w:rsid w:val="00B211E1"/>
    <w:rsid w:val="00B25AF4"/>
    <w:rsid w:val="00B302EC"/>
    <w:rsid w:val="00B30933"/>
    <w:rsid w:val="00B32D55"/>
    <w:rsid w:val="00B36194"/>
    <w:rsid w:val="00B44757"/>
    <w:rsid w:val="00B4634B"/>
    <w:rsid w:val="00B53BFE"/>
    <w:rsid w:val="00B54FF5"/>
    <w:rsid w:val="00B55230"/>
    <w:rsid w:val="00B55FF6"/>
    <w:rsid w:val="00B6297D"/>
    <w:rsid w:val="00B63362"/>
    <w:rsid w:val="00B70442"/>
    <w:rsid w:val="00B70A2A"/>
    <w:rsid w:val="00B71E6B"/>
    <w:rsid w:val="00B75942"/>
    <w:rsid w:val="00B77866"/>
    <w:rsid w:val="00B80406"/>
    <w:rsid w:val="00B81F39"/>
    <w:rsid w:val="00B837E6"/>
    <w:rsid w:val="00B86562"/>
    <w:rsid w:val="00B86DDD"/>
    <w:rsid w:val="00B967DD"/>
    <w:rsid w:val="00B96F68"/>
    <w:rsid w:val="00BA39B5"/>
    <w:rsid w:val="00BA3B5D"/>
    <w:rsid w:val="00BA494F"/>
    <w:rsid w:val="00BA4E79"/>
    <w:rsid w:val="00BA5BC7"/>
    <w:rsid w:val="00BA66B5"/>
    <w:rsid w:val="00BB0657"/>
    <w:rsid w:val="00BB0B7F"/>
    <w:rsid w:val="00BB6092"/>
    <w:rsid w:val="00BB67A9"/>
    <w:rsid w:val="00BB7E8D"/>
    <w:rsid w:val="00BC4DF2"/>
    <w:rsid w:val="00BC5224"/>
    <w:rsid w:val="00BC60EC"/>
    <w:rsid w:val="00BC6874"/>
    <w:rsid w:val="00BC7007"/>
    <w:rsid w:val="00BC735F"/>
    <w:rsid w:val="00BC7CCD"/>
    <w:rsid w:val="00BD0176"/>
    <w:rsid w:val="00BD1CD0"/>
    <w:rsid w:val="00BD270D"/>
    <w:rsid w:val="00BD4000"/>
    <w:rsid w:val="00BD40AC"/>
    <w:rsid w:val="00BD6826"/>
    <w:rsid w:val="00BD753C"/>
    <w:rsid w:val="00BE0CCC"/>
    <w:rsid w:val="00BE18E9"/>
    <w:rsid w:val="00BE21C7"/>
    <w:rsid w:val="00BE24F0"/>
    <w:rsid w:val="00BE2FA0"/>
    <w:rsid w:val="00BE3926"/>
    <w:rsid w:val="00BE3C2A"/>
    <w:rsid w:val="00BE695E"/>
    <w:rsid w:val="00BE71A0"/>
    <w:rsid w:val="00BE76B6"/>
    <w:rsid w:val="00BF0D16"/>
    <w:rsid w:val="00BF494F"/>
    <w:rsid w:val="00BF5044"/>
    <w:rsid w:val="00C00278"/>
    <w:rsid w:val="00C022A2"/>
    <w:rsid w:val="00C034CD"/>
    <w:rsid w:val="00C03E85"/>
    <w:rsid w:val="00C049CF"/>
    <w:rsid w:val="00C049E1"/>
    <w:rsid w:val="00C04B83"/>
    <w:rsid w:val="00C06392"/>
    <w:rsid w:val="00C07010"/>
    <w:rsid w:val="00C074EA"/>
    <w:rsid w:val="00C07DAD"/>
    <w:rsid w:val="00C103AF"/>
    <w:rsid w:val="00C137BA"/>
    <w:rsid w:val="00C1386B"/>
    <w:rsid w:val="00C16B22"/>
    <w:rsid w:val="00C17CA2"/>
    <w:rsid w:val="00C20190"/>
    <w:rsid w:val="00C20741"/>
    <w:rsid w:val="00C213B7"/>
    <w:rsid w:val="00C230BD"/>
    <w:rsid w:val="00C25C3D"/>
    <w:rsid w:val="00C26F78"/>
    <w:rsid w:val="00C3121C"/>
    <w:rsid w:val="00C31398"/>
    <w:rsid w:val="00C324F9"/>
    <w:rsid w:val="00C34375"/>
    <w:rsid w:val="00C3538E"/>
    <w:rsid w:val="00C36122"/>
    <w:rsid w:val="00C36D96"/>
    <w:rsid w:val="00C41FC9"/>
    <w:rsid w:val="00C427C9"/>
    <w:rsid w:val="00C43B7B"/>
    <w:rsid w:val="00C43D1C"/>
    <w:rsid w:val="00C4450D"/>
    <w:rsid w:val="00C4639B"/>
    <w:rsid w:val="00C50A42"/>
    <w:rsid w:val="00C50C89"/>
    <w:rsid w:val="00C52D95"/>
    <w:rsid w:val="00C53624"/>
    <w:rsid w:val="00C5620D"/>
    <w:rsid w:val="00C56398"/>
    <w:rsid w:val="00C57463"/>
    <w:rsid w:val="00C57785"/>
    <w:rsid w:val="00C57F57"/>
    <w:rsid w:val="00C611FC"/>
    <w:rsid w:val="00C650EF"/>
    <w:rsid w:val="00C6694F"/>
    <w:rsid w:val="00C670DA"/>
    <w:rsid w:val="00C719AB"/>
    <w:rsid w:val="00C72AE2"/>
    <w:rsid w:val="00C7349A"/>
    <w:rsid w:val="00C769C0"/>
    <w:rsid w:val="00C77904"/>
    <w:rsid w:val="00C8015C"/>
    <w:rsid w:val="00C82FC9"/>
    <w:rsid w:val="00C8563F"/>
    <w:rsid w:val="00C85B9E"/>
    <w:rsid w:val="00C9312C"/>
    <w:rsid w:val="00C93B05"/>
    <w:rsid w:val="00CA008D"/>
    <w:rsid w:val="00CA08B5"/>
    <w:rsid w:val="00CA1154"/>
    <w:rsid w:val="00CA1BBC"/>
    <w:rsid w:val="00CA6315"/>
    <w:rsid w:val="00CB0219"/>
    <w:rsid w:val="00CB21BB"/>
    <w:rsid w:val="00CB242E"/>
    <w:rsid w:val="00CB42EB"/>
    <w:rsid w:val="00CB7CEB"/>
    <w:rsid w:val="00CC0AFD"/>
    <w:rsid w:val="00CC1198"/>
    <w:rsid w:val="00CC1FC0"/>
    <w:rsid w:val="00CC39D7"/>
    <w:rsid w:val="00CC45CC"/>
    <w:rsid w:val="00CC5A26"/>
    <w:rsid w:val="00CC6AB1"/>
    <w:rsid w:val="00CD017E"/>
    <w:rsid w:val="00CD3A72"/>
    <w:rsid w:val="00CD461E"/>
    <w:rsid w:val="00CD4C69"/>
    <w:rsid w:val="00CD5CD4"/>
    <w:rsid w:val="00CD6315"/>
    <w:rsid w:val="00CE1104"/>
    <w:rsid w:val="00CE32E3"/>
    <w:rsid w:val="00CE3EFE"/>
    <w:rsid w:val="00CE3F43"/>
    <w:rsid w:val="00CF1B37"/>
    <w:rsid w:val="00CF4929"/>
    <w:rsid w:val="00CF4AFD"/>
    <w:rsid w:val="00CF4D3E"/>
    <w:rsid w:val="00CF6163"/>
    <w:rsid w:val="00CF62C8"/>
    <w:rsid w:val="00D019AF"/>
    <w:rsid w:val="00D03B49"/>
    <w:rsid w:val="00D04D9B"/>
    <w:rsid w:val="00D07DF3"/>
    <w:rsid w:val="00D1036C"/>
    <w:rsid w:val="00D12977"/>
    <w:rsid w:val="00D14389"/>
    <w:rsid w:val="00D15978"/>
    <w:rsid w:val="00D21A22"/>
    <w:rsid w:val="00D22DE3"/>
    <w:rsid w:val="00D2350A"/>
    <w:rsid w:val="00D2680C"/>
    <w:rsid w:val="00D3395E"/>
    <w:rsid w:val="00D33A7F"/>
    <w:rsid w:val="00D37696"/>
    <w:rsid w:val="00D40D6A"/>
    <w:rsid w:val="00D44904"/>
    <w:rsid w:val="00D5099F"/>
    <w:rsid w:val="00D52868"/>
    <w:rsid w:val="00D52C4F"/>
    <w:rsid w:val="00D5445A"/>
    <w:rsid w:val="00D5537B"/>
    <w:rsid w:val="00D56A64"/>
    <w:rsid w:val="00D56E40"/>
    <w:rsid w:val="00D60A1F"/>
    <w:rsid w:val="00D61A8B"/>
    <w:rsid w:val="00D61FAC"/>
    <w:rsid w:val="00D64EF9"/>
    <w:rsid w:val="00D658A8"/>
    <w:rsid w:val="00D70FFE"/>
    <w:rsid w:val="00D71356"/>
    <w:rsid w:val="00D71381"/>
    <w:rsid w:val="00D75060"/>
    <w:rsid w:val="00D7513D"/>
    <w:rsid w:val="00D77997"/>
    <w:rsid w:val="00D8776D"/>
    <w:rsid w:val="00D932D6"/>
    <w:rsid w:val="00D962ED"/>
    <w:rsid w:val="00DA0537"/>
    <w:rsid w:val="00DA3162"/>
    <w:rsid w:val="00DA3761"/>
    <w:rsid w:val="00DA488A"/>
    <w:rsid w:val="00DA4DE5"/>
    <w:rsid w:val="00DA6DAB"/>
    <w:rsid w:val="00DB0956"/>
    <w:rsid w:val="00DB1E45"/>
    <w:rsid w:val="00DB1F49"/>
    <w:rsid w:val="00DB49FA"/>
    <w:rsid w:val="00DB4EBA"/>
    <w:rsid w:val="00DB5210"/>
    <w:rsid w:val="00DC114F"/>
    <w:rsid w:val="00DC25B4"/>
    <w:rsid w:val="00DC3BF5"/>
    <w:rsid w:val="00DC4078"/>
    <w:rsid w:val="00DC4A6B"/>
    <w:rsid w:val="00DD330B"/>
    <w:rsid w:val="00DD3491"/>
    <w:rsid w:val="00DD38F1"/>
    <w:rsid w:val="00DD4A33"/>
    <w:rsid w:val="00DD5D94"/>
    <w:rsid w:val="00DD660D"/>
    <w:rsid w:val="00DE0524"/>
    <w:rsid w:val="00DE22F1"/>
    <w:rsid w:val="00DE2FC5"/>
    <w:rsid w:val="00DE4BB2"/>
    <w:rsid w:val="00DE52BA"/>
    <w:rsid w:val="00DE560B"/>
    <w:rsid w:val="00DE6110"/>
    <w:rsid w:val="00DF2496"/>
    <w:rsid w:val="00DF2827"/>
    <w:rsid w:val="00DF3328"/>
    <w:rsid w:val="00DF3AE1"/>
    <w:rsid w:val="00DF4224"/>
    <w:rsid w:val="00DF7740"/>
    <w:rsid w:val="00E00FB4"/>
    <w:rsid w:val="00E042A5"/>
    <w:rsid w:val="00E052B4"/>
    <w:rsid w:val="00E06537"/>
    <w:rsid w:val="00E11BD1"/>
    <w:rsid w:val="00E13B66"/>
    <w:rsid w:val="00E142FC"/>
    <w:rsid w:val="00E147BA"/>
    <w:rsid w:val="00E15650"/>
    <w:rsid w:val="00E176BE"/>
    <w:rsid w:val="00E17937"/>
    <w:rsid w:val="00E201E3"/>
    <w:rsid w:val="00E23C32"/>
    <w:rsid w:val="00E23E02"/>
    <w:rsid w:val="00E24D66"/>
    <w:rsid w:val="00E24EA2"/>
    <w:rsid w:val="00E278A3"/>
    <w:rsid w:val="00E32D5B"/>
    <w:rsid w:val="00E33EF7"/>
    <w:rsid w:val="00E34680"/>
    <w:rsid w:val="00E3739A"/>
    <w:rsid w:val="00E37791"/>
    <w:rsid w:val="00E37897"/>
    <w:rsid w:val="00E41134"/>
    <w:rsid w:val="00E44F26"/>
    <w:rsid w:val="00E44F7D"/>
    <w:rsid w:val="00E46BE7"/>
    <w:rsid w:val="00E477D4"/>
    <w:rsid w:val="00E51941"/>
    <w:rsid w:val="00E54425"/>
    <w:rsid w:val="00E616F9"/>
    <w:rsid w:val="00E65AFB"/>
    <w:rsid w:val="00E67B86"/>
    <w:rsid w:val="00E70D9B"/>
    <w:rsid w:val="00E71ED1"/>
    <w:rsid w:val="00E7234D"/>
    <w:rsid w:val="00E758E8"/>
    <w:rsid w:val="00E764A8"/>
    <w:rsid w:val="00E77380"/>
    <w:rsid w:val="00E81E95"/>
    <w:rsid w:val="00E82190"/>
    <w:rsid w:val="00E8364B"/>
    <w:rsid w:val="00E83D35"/>
    <w:rsid w:val="00E84100"/>
    <w:rsid w:val="00E84F2E"/>
    <w:rsid w:val="00E90173"/>
    <w:rsid w:val="00E9343A"/>
    <w:rsid w:val="00E94334"/>
    <w:rsid w:val="00E96185"/>
    <w:rsid w:val="00E96E4F"/>
    <w:rsid w:val="00EA09D8"/>
    <w:rsid w:val="00EA0C2D"/>
    <w:rsid w:val="00EA32A5"/>
    <w:rsid w:val="00EA4C9A"/>
    <w:rsid w:val="00EA7672"/>
    <w:rsid w:val="00EB3F83"/>
    <w:rsid w:val="00EB3FBB"/>
    <w:rsid w:val="00EB612D"/>
    <w:rsid w:val="00EB65A2"/>
    <w:rsid w:val="00EC2289"/>
    <w:rsid w:val="00EC28B3"/>
    <w:rsid w:val="00EC72A7"/>
    <w:rsid w:val="00EC76E5"/>
    <w:rsid w:val="00ED22A5"/>
    <w:rsid w:val="00ED3BCB"/>
    <w:rsid w:val="00ED4DAD"/>
    <w:rsid w:val="00ED55B2"/>
    <w:rsid w:val="00ED5636"/>
    <w:rsid w:val="00ED7AD2"/>
    <w:rsid w:val="00EE0479"/>
    <w:rsid w:val="00EE665F"/>
    <w:rsid w:val="00EF14D1"/>
    <w:rsid w:val="00EF270E"/>
    <w:rsid w:val="00EF2CCD"/>
    <w:rsid w:val="00EF362B"/>
    <w:rsid w:val="00EF7914"/>
    <w:rsid w:val="00F001ED"/>
    <w:rsid w:val="00F02935"/>
    <w:rsid w:val="00F02AF9"/>
    <w:rsid w:val="00F05414"/>
    <w:rsid w:val="00F0551A"/>
    <w:rsid w:val="00F06CE0"/>
    <w:rsid w:val="00F0707A"/>
    <w:rsid w:val="00F07307"/>
    <w:rsid w:val="00F076A0"/>
    <w:rsid w:val="00F07F96"/>
    <w:rsid w:val="00F11A19"/>
    <w:rsid w:val="00F15963"/>
    <w:rsid w:val="00F1777C"/>
    <w:rsid w:val="00F17984"/>
    <w:rsid w:val="00F21DEE"/>
    <w:rsid w:val="00F222D6"/>
    <w:rsid w:val="00F23295"/>
    <w:rsid w:val="00F23E34"/>
    <w:rsid w:val="00F24692"/>
    <w:rsid w:val="00F24FC4"/>
    <w:rsid w:val="00F32F17"/>
    <w:rsid w:val="00F33D3F"/>
    <w:rsid w:val="00F36416"/>
    <w:rsid w:val="00F36438"/>
    <w:rsid w:val="00F424C1"/>
    <w:rsid w:val="00F42A92"/>
    <w:rsid w:val="00F467C0"/>
    <w:rsid w:val="00F47F39"/>
    <w:rsid w:val="00F5074B"/>
    <w:rsid w:val="00F52181"/>
    <w:rsid w:val="00F5244B"/>
    <w:rsid w:val="00F55750"/>
    <w:rsid w:val="00F57580"/>
    <w:rsid w:val="00F63185"/>
    <w:rsid w:val="00F6370C"/>
    <w:rsid w:val="00F64839"/>
    <w:rsid w:val="00F653BF"/>
    <w:rsid w:val="00F66DB9"/>
    <w:rsid w:val="00F71440"/>
    <w:rsid w:val="00F72381"/>
    <w:rsid w:val="00F72D23"/>
    <w:rsid w:val="00F800FD"/>
    <w:rsid w:val="00F82CC4"/>
    <w:rsid w:val="00F832AD"/>
    <w:rsid w:val="00F85C88"/>
    <w:rsid w:val="00F92637"/>
    <w:rsid w:val="00F958A1"/>
    <w:rsid w:val="00FA50D3"/>
    <w:rsid w:val="00FA59C3"/>
    <w:rsid w:val="00FA5CA3"/>
    <w:rsid w:val="00FA5D2E"/>
    <w:rsid w:val="00FB053F"/>
    <w:rsid w:val="00FB3523"/>
    <w:rsid w:val="00FB516D"/>
    <w:rsid w:val="00FB52A7"/>
    <w:rsid w:val="00FB555B"/>
    <w:rsid w:val="00FB5F9F"/>
    <w:rsid w:val="00FB7DB0"/>
    <w:rsid w:val="00FC204D"/>
    <w:rsid w:val="00FC4860"/>
    <w:rsid w:val="00FC52BA"/>
    <w:rsid w:val="00FD13A0"/>
    <w:rsid w:val="00FD2599"/>
    <w:rsid w:val="00FD2D8B"/>
    <w:rsid w:val="00FD338A"/>
    <w:rsid w:val="00FD4A8D"/>
    <w:rsid w:val="00FD551C"/>
    <w:rsid w:val="00FE1F2A"/>
    <w:rsid w:val="00FE3445"/>
    <w:rsid w:val="00FE5CF6"/>
    <w:rsid w:val="00FE6883"/>
    <w:rsid w:val="00FF2E68"/>
    <w:rsid w:val="00FF3002"/>
    <w:rsid w:val="00FF3547"/>
    <w:rsid w:val="00FF5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03C1"/>
  <w15:chartTrackingRefBased/>
  <w15:docId w15:val="{08FFB1E3-A114-4A71-863B-22B5C5D6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77E"/>
  </w:style>
  <w:style w:type="paragraph" w:styleId="Heading1">
    <w:name w:val="heading 1"/>
    <w:basedOn w:val="Normal"/>
    <w:next w:val="Normal"/>
    <w:link w:val="Heading1Char"/>
    <w:uiPriority w:val="9"/>
    <w:qFormat/>
    <w:rsid w:val="000C6A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07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46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1043E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7D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D7D35"/>
    <w:rPr>
      <w:color w:val="0000FF"/>
      <w:u w:val="single"/>
    </w:rPr>
  </w:style>
  <w:style w:type="character" w:styleId="UnresolvedMention">
    <w:name w:val="Unresolved Mention"/>
    <w:basedOn w:val="DefaultParagraphFont"/>
    <w:uiPriority w:val="99"/>
    <w:semiHidden/>
    <w:unhideWhenUsed/>
    <w:rsid w:val="005D7D35"/>
    <w:rPr>
      <w:color w:val="605E5C"/>
      <w:shd w:val="clear" w:color="auto" w:fill="E1DFDD"/>
    </w:rPr>
  </w:style>
  <w:style w:type="character" w:styleId="FollowedHyperlink">
    <w:name w:val="FollowedHyperlink"/>
    <w:basedOn w:val="DefaultParagraphFont"/>
    <w:uiPriority w:val="99"/>
    <w:semiHidden/>
    <w:unhideWhenUsed/>
    <w:rsid w:val="002037B6"/>
    <w:rPr>
      <w:color w:val="800080" w:themeColor="followedHyperlink"/>
      <w:u w:val="single"/>
    </w:rPr>
  </w:style>
  <w:style w:type="paragraph" w:styleId="Header">
    <w:name w:val="header"/>
    <w:basedOn w:val="Normal"/>
    <w:link w:val="HeaderChar"/>
    <w:uiPriority w:val="99"/>
    <w:unhideWhenUsed/>
    <w:rsid w:val="009A1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EBC"/>
  </w:style>
  <w:style w:type="paragraph" w:styleId="Footer">
    <w:name w:val="footer"/>
    <w:basedOn w:val="Normal"/>
    <w:link w:val="FooterChar"/>
    <w:uiPriority w:val="99"/>
    <w:unhideWhenUsed/>
    <w:rsid w:val="009A1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EBC"/>
  </w:style>
  <w:style w:type="paragraph" w:styleId="NoSpacing">
    <w:name w:val="No Spacing"/>
    <w:uiPriority w:val="1"/>
    <w:qFormat/>
    <w:rsid w:val="008F75D9"/>
    <w:pPr>
      <w:spacing w:after="0" w:line="240" w:lineRule="auto"/>
    </w:pPr>
  </w:style>
  <w:style w:type="character" w:customStyle="1" w:styleId="Heading2Char">
    <w:name w:val="Heading 2 Char"/>
    <w:basedOn w:val="DefaultParagraphFont"/>
    <w:link w:val="Heading2"/>
    <w:uiPriority w:val="9"/>
    <w:rsid w:val="001A077D"/>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semiHidden/>
    <w:rsid w:val="001043E9"/>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8053B"/>
    <w:pPr>
      <w:ind w:left="720"/>
      <w:contextualSpacing/>
    </w:pPr>
  </w:style>
  <w:style w:type="character" w:customStyle="1" w:styleId="Heading1Char">
    <w:name w:val="Heading 1 Char"/>
    <w:basedOn w:val="DefaultParagraphFont"/>
    <w:link w:val="Heading1"/>
    <w:uiPriority w:val="9"/>
    <w:rsid w:val="000C6ABC"/>
    <w:rPr>
      <w:rFonts w:asciiTheme="majorHAnsi" w:eastAsiaTheme="majorEastAsia" w:hAnsiTheme="majorHAnsi" w:cstheme="majorBidi"/>
      <w:color w:val="365F91" w:themeColor="accent1" w:themeShade="BF"/>
      <w:sz w:val="32"/>
      <w:szCs w:val="32"/>
    </w:rPr>
  </w:style>
  <w:style w:type="paragraph" w:customStyle="1" w:styleId="yiv1325669517msonormal">
    <w:name w:val="yiv1325669517msonormal"/>
    <w:basedOn w:val="Normal"/>
    <w:rsid w:val="00D553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8412146388msonormal">
    <w:name w:val="yiv8412146388msonormal"/>
    <w:basedOn w:val="Normal"/>
    <w:rsid w:val="00C1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329264534msonormal">
    <w:name w:val="yiv1329264534msonormal"/>
    <w:basedOn w:val="Normal"/>
    <w:rsid w:val="002A7C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329264534msolistparagraph">
    <w:name w:val="yiv1329264534msolistparagraph"/>
    <w:basedOn w:val="Normal"/>
    <w:rsid w:val="002A7C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E34680"/>
    <w:rPr>
      <w:rFonts w:asciiTheme="majorHAnsi" w:eastAsiaTheme="majorEastAsia" w:hAnsiTheme="majorHAnsi" w:cstheme="majorBidi"/>
      <w:color w:val="243F60" w:themeColor="accent1" w:themeShade="7F"/>
      <w:sz w:val="24"/>
      <w:szCs w:val="24"/>
    </w:rPr>
  </w:style>
  <w:style w:type="paragraph" w:customStyle="1" w:styleId="yiv0277297394msonormal">
    <w:name w:val="yiv0277297394msonormal"/>
    <w:basedOn w:val="Normal"/>
    <w:rsid w:val="001B6E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keyword">
    <w:name w:val="text-keyword"/>
    <w:basedOn w:val="DefaultParagraphFont"/>
    <w:rsid w:val="00AD587A"/>
  </w:style>
  <w:style w:type="paragraph" w:customStyle="1" w:styleId="yiv3348014566msonormal">
    <w:name w:val="yiv3348014566msonormal"/>
    <w:basedOn w:val="Normal"/>
    <w:rsid w:val="001942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61">
      <w:bodyDiv w:val="1"/>
      <w:marLeft w:val="0"/>
      <w:marRight w:val="0"/>
      <w:marTop w:val="0"/>
      <w:marBottom w:val="0"/>
      <w:divBdr>
        <w:top w:val="none" w:sz="0" w:space="0" w:color="auto"/>
        <w:left w:val="none" w:sz="0" w:space="0" w:color="auto"/>
        <w:bottom w:val="none" w:sz="0" w:space="0" w:color="auto"/>
        <w:right w:val="none" w:sz="0" w:space="0" w:color="auto"/>
      </w:divBdr>
    </w:div>
    <w:div w:id="6563296">
      <w:bodyDiv w:val="1"/>
      <w:marLeft w:val="0"/>
      <w:marRight w:val="0"/>
      <w:marTop w:val="0"/>
      <w:marBottom w:val="0"/>
      <w:divBdr>
        <w:top w:val="none" w:sz="0" w:space="0" w:color="auto"/>
        <w:left w:val="none" w:sz="0" w:space="0" w:color="auto"/>
        <w:bottom w:val="none" w:sz="0" w:space="0" w:color="auto"/>
        <w:right w:val="none" w:sz="0" w:space="0" w:color="auto"/>
      </w:divBdr>
      <w:divsChild>
        <w:div w:id="1871187602">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25178593">
      <w:bodyDiv w:val="1"/>
      <w:marLeft w:val="0"/>
      <w:marRight w:val="0"/>
      <w:marTop w:val="0"/>
      <w:marBottom w:val="0"/>
      <w:divBdr>
        <w:top w:val="none" w:sz="0" w:space="0" w:color="auto"/>
        <w:left w:val="none" w:sz="0" w:space="0" w:color="auto"/>
        <w:bottom w:val="none" w:sz="0" w:space="0" w:color="auto"/>
        <w:right w:val="none" w:sz="0" w:space="0" w:color="auto"/>
      </w:divBdr>
    </w:div>
    <w:div w:id="35936222">
      <w:bodyDiv w:val="1"/>
      <w:marLeft w:val="0"/>
      <w:marRight w:val="0"/>
      <w:marTop w:val="0"/>
      <w:marBottom w:val="0"/>
      <w:divBdr>
        <w:top w:val="none" w:sz="0" w:space="0" w:color="auto"/>
        <w:left w:val="none" w:sz="0" w:space="0" w:color="auto"/>
        <w:bottom w:val="none" w:sz="0" w:space="0" w:color="auto"/>
        <w:right w:val="none" w:sz="0" w:space="0" w:color="auto"/>
      </w:divBdr>
    </w:div>
    <w:div w:id="58404214">
      <w:bodyDiv w:val="1"/>
      <w:marLeft w:val="0"/>
      <w:marRight w:val="0"/>
      <w:marTop w:val="0"/>
      <w:marBottom w:val="0"/>
      <w:divBdr>
        <w:top w:val="none" w:sz="0" w:space="0" w:color="auto"/>
        <w:left w:val="none" w:sz="0" w:space="0" w:color="auto"/>
        <w:bottom w:val="none" w:sz="0" w:space="0" w:color="auto"/>
        <w:right w:val="none" w:sz="0" w:space="0" w:color="auto"/>
      </w:divBdr>
    </w:div>
    <w:div w:id="69423507">
      <w:bodyDiv w:val="1"/>
      <w:marLeft w:val="0"/>
      <w:marRight w:val="0"/>
      <w:marTop w:val="0"/>
      <w:marBottom w:val="0"/>
      <w:divBdr>
        <w:top w:val="none" w:sz="0" w:space="0" w:color="auto"/>
        <w:left w:val="none" w:sz="0" w:space="0" w:color="auto"/>
        <w:bottom w:val="none" w:sz="0" w:space="0" w:color="auto"/>
        <w:right w:val="none" w:sz="0" w:space="0" w:color="auto"/>
      </w:divBdr>
      <w:divsChild>
        <w:div w:id="62994910">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18690902">
      <w:bodyDiv w:val="1"/>
      <w:marLeft w:val="0"/>
      <w:marRight w:val="0"/>
      <w:marTop w:val="0"/>
      <w:marBottom w:val="0"/>
      <w:divBdr>
        <w:top w:val="none" w:sz="0" w:space="0" w:color="auto"/>
        <w:left w:val="none" w:sz="0" w:space="0" w:color="auto"/>
        <w:bottom w:val="none" w:sz="0" w:space="0" w:color="auto"/>
        <w:right w:val="none" w:sz="0" w:space="0" w:color="auto"/>
      </w:divBdr>
    </w:div>
    <w:div w:id="119811539">
      <w:bodyDiv w:val="1"/>
      <w:marLeft w:val="0"/>
      <w:marRight w:val="0"/>
      <w:marTop w:val="0"/>
      <w:marBottom w:val="0"/>
      <w:divBdr>
        <w:top w:val="none" w:sz="0" w:space="0" w:color="auto"/>
        <w:left w:val="none" w:sz="0" w:space="0" w:color="auto"/>
        <w:bottom w:val="none" w:sz="0" w:space="0" w:color="auto"/>
        <w:right w:val="none" w:sz="0" w:space="0" w:color="auto"/>
      </w:divBdr>
    </w:div>
    <w:div w:id="125241978">
      <w:bodyDiv w:val="1"/>
      <w:marLeft w:val="0"/>
      <w:marRight w:val="0"/>
      <w:marTop w:val="0"/>
      <w:marBottom w:val="0"/>
      <w:divBdr>
        <w:top w:val="none" w:sz="0" w:space="0" w:color="auto"/>
        <w:left w:val="none" w:sz="0" w:space="0" w:color="auto"/>
        <w:bottom w:val="none" w:sz="0" w:space="0" w:color="auto"/>
        <w:right w:val="none" w:sz="0" w:space="0" w:color="auto"/>
      </w:divBdr>
    </w:div>
    <w:div w:id="161966810">
      <w:bodyDiv w:val="1"/>
      <w:marLeft w:val="0"/>
      <w:marRight w:val="0"/>
      <w:marTop w:val="0"/>
      <w:marBottom w:val="0"/>
      <w:divBdr>
        <w:top w:val="none" w:sz="0" w:space="0" w:color="auto"/>
        <w:left w:val="none" w:sz="0" w:space="0" w:color="auto"/>
        <w:bottom w:val="none" w:sz="0" w:space="0" w:color="auto"/>
        <w:right w:val="none" w:sz="0" w:space="0" w:color="auto"/>
      </w:divBdr>
    </w:div>
    <w:div w:id="220024172">
      <w:bodyDiv w:val="1"/>
      <w:marLeft w:val="0"/>
      <w:marRight w:val="0"/>
      <w:marTop w:val="0"/>
      <w:marBottom w:val="0"/>
      <w:divBdr>
        <w:top w:val="none" w:sz="0" w:space="0" w:color="auto"/>
        <w:left w:val="none" w:sz="0" w:space="0" w:color="auto"/>
        <w:bottom w:val="none" w:sz="0" w:space="0" w:color="auto"/>
        <w:right w:val="none" w:sz="0" w:space="0" w:color="auto"/>
      </w:divBdr>
      <w:divsChild>
        <w:div w:id="530076870">
          <w:marLeft w:val="0"/>
          <w:marRight w:val="0"/>
          <w:marTop w:val="0"/>
          <w:marBottom w:val="0"/>
          <w:divBdr>
            <w:top w:val="none" w:sz="0" w:space="0" w:color="auto"/>
            <w:left w:val="none" w:sz="0" w:space="0" w:color="auto"/>
            <w:bottom w:val="none" w:sz="0" w:space="0" w:color="auto"/>
            <w:right w:val="none" w:sz="0" w:space="0" w:color="auto"/>
          </w:divBdr>
        </w:div>
        <w:div w:id="207185801">
          <w:marLeft w:val="0"/>
          <w:marRight w:val="0"/>
          <w:marTop w:val="0"/>
          <w:marBottom w:val="0"/>
          <w:divBdr>
            <w:top w:val="none" w:sz="0" w:space="0" w:color="auto"/>
            <w:left w:val="none" w:sz="0" w:space="0" w:color="auto"/>
            <w:bottom w:val="none" w:sz="0" w:space="0" w:color="auto"/>
            <w:right w:val="none" w:sz="0" w:space="0" w:color="auto"/>
          </w:divBdr>
          <w:divsChild>
            <w:div w:id="13958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01730">
      <w:bodyDiv w:val="1"/>
      <w:marLeft w:val="0"/>
      <w:marRight w:val="0"/>
      <w:marTop w:val="0"/>
      <w:marBottom w:val="0"/>
      <w:divBdr>
        <w:top w:val="none" w:sz="0" w:space="0" w:color="auto"/>
        <w:left w:val="none" w:sz="0" w:space="0" w:color="auto"/>
        <w:bottom w:val="none" w:sz="0" w:space="0" w:color="auto"/>
        <w:right w:val="none" w:sz="0" w:space="0" w:color="auto"/>
      </w:divBdr>
    </w:div>
    <w:div w:id="227149438">
      <w:bodyDiv w:val="1"/>
      <w:marLeft w:val="0"/>
      <w:marRight w:val="0"/>
      <w:marTop w:val="0"/>
      <w:marBottom w:val="0"/>
      <w:divBdr>
        <w:top w:val="none" w:sz="0" w:space="0" w:color="auto"/>
        <w:left w:val="none" w:sz="0" w:space="0" w:color="auto"/>
        <w:bottom w:val="none" w:sz="0" w:space="0" w:color="auto"/>
        <w:right w:val="none" w:sz="0" w:space="0" w:color="auto"/>
      </w:divBdr>
    </w:div>
    <w:div w:id="250284374">
      <w:bodyDiv w:val="1"/>
      <w:marLeft w:val="0"/>
      <w:marRight w:val="0"/>
      <w:marTop w:val="0"/>
      <w:marBottom w:val="0"/>
      <w:divBdr>
        <w:top w:val="none" w:sz="0" w:space="0" w:color="auto"/>
        <w:left w:val="none" w:sz="0" w:space="0" w:color="auto"/>
        <w:bottom w:val="none" w:sz="0" w:space="0" w:color="auto"/>
        <w:right w:val="none" w:sz="0" w:space="0" w:color="auto"/>
      </w:divBdr>
    </w:div>
    <w:div w:id="282663122">
      <w:bodyDiv w:val="1"/>
      <w:marLeft w:val="0"/>
      <w:marRight w:val="0"/>
      <w:marTop w:val="0"/>
      <w:marBottom w:val="0"/>
      <w:divBdr>
        <w:top w:val="none" w:sz="0" w:space="0" w:color="auto"/>
        <w:left w:val="none" w:sz="0" w:space="0" w:color="auto"/>
        <w:bottom w:val="none" w:sz="0" w:space="0" w:color="auto"/>
        <w:right w:val="none" w:sz="0" w:space="0" w:color="auto"/>
      </w:divBdr>
    </w:div>
    <w:div w:id="331956719">
      <w:bodyDiv w:val="1"/>
      <w:marLeft w:val="0"/>
      <w:marRight w:val="0"/>
      <w:marTop w:val="0"/>
      <w:marBottom w:val="0"/>
      <w:divBdr>
        <w:top w:val="none" w:sz="0" w:space="0" w:color="auto"/>
        <w:left w:val="none" w:sz="0" w:space="0" w:color="auto"/>
        <w:bottom w:val="none" w:sz="0" w:space="0" w:color="auto"/>
        <w:right w:val="none" w:sz="0" w:space="0" w:color="auto"/>
      </w:divBdr>
      <w:divsChild>
        <w:div w:id="55515568">
          <w:marLeft w:val="0"/>
          <w:marRight w:val="0"/>
          <w:marTop w:val="0"/>
          <w:marBottom w:val="450"/>
          <w:divBdr>
            <w:top w:val="none" w:sz="0" w:space="0" w:color="auto"/>
            <w:left w:val="none" w:sz="0" w:space="0" w:color="auto"/>
            <w:bottom w:val="none" w:sz="0" w:space="0" w:color="auto"/>
            <w:right w:val="none" w:sz="0" w:space="0" w:color="auto"/>
          </w:divBdr>
        </w:div>
        <w:div w:id="752553555">
          <w:marLeft w:val="0"/>
          <w:marRight w:val="0"/>
          <w:marTop w:val="0"/>
          <w:marBottom w:val="300"/>
          <w:divBdr>
            <w:top w:val="none" w:sz="0" w:space="0" w:color="auto"/>
            <w:left w:val="none" w:sz="0" w:space="0" w:color="auto"/>
            <w:bottom w:val="none" w:sz="0" w:space="0" w:color="auto"/>
            <w:right w:val="none" w:sz="0" w:space="0" w:color="auto"/>
          </w:divBdr>
          <w:divsChild>
            <w:div w:id="699745079">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352342684">
      <w:bodyDiv w:val="1"/>
      <w:marLeft w:val="0"/>
      <w:marRight w:val="0"/>
      <w:marTop w:val="0"/>
      <w:marBottom w:val="0"/>
      <w:divBdr>
        <w:top w:val="none" w:sz="0" w:space="0" w:color="auto"/>
        <w:left w:val="none" w:sz="0" w:space="0" w:color="auto"/>
        <w:bottom w:val="none" w:sz="0" w:space="0" w:color="auto"/>
        <w:right w:val="none" w:sz="0" w:space="0" w:color="auto"/>
      </w:divBdr>
      <w:divsChild>
        <w:div w:id="1604923406">
          <w:marLeft w:val="0"/>
          <w:marRight w:val="0"/>
          <w:marTop w:val="0"/>
          <w:marBottom w:val="0"/>
          <w:divBdr>
            <w:top w:val="none" w:sz="0" w:space="0" w:color="auto"/>
            <w:left w:val="none" w:sz="0" w:space="0" w:color="auto"/>
            <w:bottom w:val="none" w:sz="0" w:space="0" w:color="auto"/>
            <w:right w:val="none" w:sz="0" w:space="0" w:color="auto"/>
          </w:divBdr>
          <w:divsChild>
            <w:div w:id="917325685">
              <w:marLeft w:val="0"/>
              <w:marRight w:val="0"/>
              <w:marTop w:val="0"/>
              <w:marBottom w:val="0"/>
              <w:divBdr>
                <w:top w:val="none" w:sz="0" w:space="0" w:color="auto"/>
                <w:left w:val="none" w:sz="0" w:space="0" w:color="auto"/>
                <w:bottom w:val="none" w:sz="0" w:space="0" w:color="auto"/>
                <w:right w:val="none" w:sz="0" w:space="0" w:color="auto"/>
              </w:divBdr>
            </w:div>
          </w:divsChild>
        </w:div>
        <w:div w:id="942878752">
          <w:marLeft w:val="0"/>
          <w:marRight w:val="0"/>
          <w:marTop w:val="0"/>
          <w:marBottom w:val="0"/>
          <w:divBdr>
            <w:top w:val="none" w:sz="0" w:space="0" w:color="auto"/>
            <w:left w:val="none" w:sz="0" w:space="0" w:color="auto"/>
            <w:bottom w:val="none" w:sz="0" w:space="0" w:color="auto"/>
            <w:right w:val="none" w:sz="0" w:space="0" w:color="auto"/>
          </w:divBdr>
          <w:divsChild>
            <w:div w:id="885457214">
              <w:marLeft w:val="0"/>
              <w:marRight w:val="0"/>
              <w:marTop w:val="0"/>
              <w:marBottom w:val="0"/>
              <w:divBdr>
                <w:top w:val="none" w:sz="0" w:space="0" w:color="auto"/>
                <w:left w:val="none" w:sz="0" w:space="0" w:color="auto"/>
                <w:bottom w:val="none" w:sz="0" w:space="0" w:color="auto"/>
                <w:right w:val="none" w:sz="0" w:space="0" w:color="auto"/>
              </w:divBdr>
              <w:divsChild>
                <w:div w:id="294912535">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236482694">
          <w:marLeft w:val="0"/>
          <w:marRight w:val="0"/>
          <w:marTop w:val="0"/>
          <w:marBottom w:val="0"/>
          <w:divBdr>
            <w:top w:val="none" w:sz="0" w:space="0" w:color="auto"/>
            <w:left w:val="none" w:sz="0" w:space="0" w:color="auto"/>
            <w:bottom w:val="none" w:sz="0" w:space="0" w:color="auto"/>
            <w:right w:val="none" w:sz="0" w:space="0" w:color="auto"/>
          </w:divBdr>
          <w:divsChild>
            <w:div w:id="806625846">
              <w:marLeft w:val="0"/>
              <w:marRight w:val="0"/>
              <w:marTop w:val="0"/>
              <w:marBottom w:val="0"/>
              <w:divBdr>
                <w:top w:val="none" w:sz="0" w:space="0" w:color="auto"/>
                <w:left w:val="none" w:sz="0" w:space="0" w:color="auto"/>
                <w:bottom w:val="none" w:sz="0" w:space="0" w:color="auto"/>
                <w:right w:val="none" w:sz="0" w:space="0" w:color="auto"/>
              </w:divBdr>
              <w:divsChild>
                <w:div w:id="1535918843">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1270939775">
          <w:marLeft w:val="0"/>
          <w:marRight w:val="0"/>
          <w:marTop w:val="0"/>
          <w:marBottom w:val="0"/>
          <w:divBdr>
            <w:top w:val="none" w:sz="0" w:space="0" w:color="auto"/>
            <w:left w:val="none" w:sz="0" w:space="0" w:color="auto"/>
            <w:bottom w:val="none" w:sz="0" w:space="0" w:color="auto"/>
            <w:right w:val="none" w:sz="0" w:space="0" w:color="auto"/>
          </w:divBdr>
          <w:divsChild>
            <w:div w:id="445126499">
              <w:marLeft w:val="0"/>
              <w:marRight w:val="0"/>
              <w:marTop w:val="0"/>
              <w:marBottom w:val="0"/>
              <w:divBdr>
                <w:top w:val="none" w:sz="0" w:space="0" w:color="auto"/>
                <w:left w:val="none" w:sz="0" w:space="0" w:color="auto"/>
                <w:bottom w:val="none" w:sz="0" w:space="0" w:color="auto"/>
                <w:right w:val="none" w:sz="0" w:space="0" w:color="auto"/>
              </w:divBdr>
              <w:divsChild>
                <w:div w:id="18512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49879">
      <w:bodyDiv w:val="1"/>
      <w:marLeft w:val="0"/>
      <w:marRight w:val="0"/>
      <w:marTop w:val="0"/>
      <w:marBottom w:val="0"/>
      <w:divBdr>
        <w:top w:val="none" w:sz="0" w:space="0" w:color="auto"/>
        <w:left w:val="none" w:sz="0" w:space="0" w:color="auto"/>
        <w:bottom w:val="none" w:sz="0" w:space="0" w:color="auto"/>
        <w:right w:val="none" w:sz="0" w:space="0" w:color="auto"/>
      </w:divBdr>
    </w:div>
    <w:div w:id="404840087">
      <w:bodyDiv w:val="1"/>
      <w:marLeft w:val="0"/>
      <w:marRight w:val="0"/>
      <w:marTop w:val="0"/>
      <w:marBottom w:val="0"/>
      <w:divBdr>
        <w:top w:val="none" w:sz="0" w:space="0" w:color="auto"/>
        <w:left w:val="none" w:sz="0" w:space="0" w:color="auto"/>
        <w:bottom w:val="none" w:sz="0" w:space="0" w:color="auto"/>
        <w:right w:val="none" w:sz="0" w:space="0" w:color="auto"/>
      </w:divBdr>
      <w:divsChild>
        <w:div w:id="1994523275">
          <w:marLeft w:val="0"/>
          <w:marRight w:val="0"/>
          <w:marTop w:val="0"/>
          <w:marBottom w:val="300"/>
          <w:divBdr>
            <w:top w:val="none" w:sz="0" w:space="0" w:color="auto"/>
            <w:left w:val="none" w:sz="0" w:space="0" w:color="auto"/>
            <w:bottom w:val="none" w:sz="0" w:space="0" w:color="auto"/>
            <w:right w:val="none" w:sz="0" w:space="0" w:color="auto"/>
          </w:divBdr>
          <w:divsChild>
            <w:div w:id="2039113231">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411243945">
      <w:bodyDiv w:val="1"/>
      <w:marLeft w:val="0"/>
      <w:marRight w:val="0"/>
      <w:marTop w:val="0"/>
      <w:marBottom w:val="0"/>
      <w:divBdr>
        <w:top w:val="none" w:sz="0" w:space="0" w:color="auto"/>
        <w:left w:val="none" w:sz="0" w:space="0" w:color="auto"/>
        <w:bottom w:val="none" w:sz="0" w:space="0" w:color="auto"/>
        <w:right w:val="none" w:sz="0" w:space="0" w:color="auto"/>
      </w:divBdr>
    </w:div>
    <w:div w:id="422652330">
      <w:bodyDiv w:val="1"/>
      <w:marLeft w:val="0"/>
      <w:marRight w:val="0"/>
      <w:marTop w:val="0"/>
      <w:marBottom w:val="0"/>
      <w:divBdr>
        <w:top w:val="none" w:sz="0" w:space="0" w:color="auto"/>
        <w:left w:val="none" w:sz="0" w:space="0" w:color="auto"/>
        <w:bottom w:val="none" w:sz="0" w:space="0" w:color="auto"/>
        <w:right w:val="none" w:sz="0" w:space="0" w:color="auto"/>
      </w:divBdr>
    </w:div>
    <w:div w:id="481578684">
      <w:bodyDiv w:val="1"/>
      <w:marLeft w:val="0"/>
      <w:marRight w:val="0"/>
      <w:marTop w:val="0"/>
      <w:marBottom w:val="0"/>
      <w:divBdr>
        <w:top w:val="none" w:sz="0" w:space="0" w:color="auto"/>
        <w:left w:val="none" w:sz="0" w:space="0" w:color="auto"/>
        <w:bottom w:val="none" w:sz="0" w:space="0" w:color="auto"/>
        <w:right w:val="none" w:sz="0" w:space="0" w:color="auto"/>
      </w:divBdr>
    </w:div>
    <w:div w:id="578902081">
      <w:bodyDiv w:val="1"/>
      <w:marLeft w:val="0"/>
      <w:marRight w:val="0"/>
      <w:marTop w:val="0"/>
      <w:marBottom w:val="0"/>
      <w:divBdr>
        <w:top w:val="none" w:sz="0" w:space="0" w:color="auto"/>
        <w:left w:val="none" w:sz="0" w:space="0" w:color="auto"/>
        <w:bottom w:val="none" w:sz="0" w:space="0" w:color="auto"/>
        <w:right w:val="none" w:sz="0" w:space="0" w:color="auto"/>
      </w:divBdr>
    </w:div>
    <w:div w:id="578946523">
      <w:bodyDiv w:val="1"/>
      <w:marLeft w:val="0"/>
      <w:marRight w:val="0"/>
      <w:marTop w:val="0"/>
      <w:marBottom w:val="0"/>
      <w:divBdr>
        <w:top w:val="none" w:sz="0" w:space="0" w:color="auto"/>
        <w:left w:val="none" w:sz="0" w:space="0" w:color="auto"/>
        <w:bottom w:val="none" w:sz="0" w:space="0" w:color="auto"/>
        <w:right w:val="none" w:sz="0" w:space="0" w:color="auto"/>
      </w:divBdr>
    </w:div>
    <w:div w:id="584537106">
      <w:bodyDiv w:val="1"/>
      <w:marLeft w:val="0"/>
      <w:marRight w:val="0"/>
      <w:marTop w:val="0"/>
      <w:marBottom w:val="0"/>
      <w:divBdr>
        <w:top w:val="none" w:sz="0" w:space="0" w:color="auto"/>
        <w:left w:val="none" w:sz="0" w:space="0" w:color="auto"/>
        <w:bottom w:val="none" w:sz="0" w:space="0" w:color="auto"/>
        <w:right w:val="none" w:sz="0" w:space="0" w:color="auto"/>
      </w:divBdr>
      <w:divsChild>
        <w:div w:id="1575361408">
          <w:blockQuote w:val="1"/>
          <w:marLeft w:val="0"/>
          <w:marRight w:val="0"/>
          <w:marTop w:val="100"/>
          <w:marBottom w:val="300"/>
          <w:divBdr>
            <w:top w:val="none" w:sz="0" w:space="0" w:color="auto"/>
            <w:left w:val="single" w:sz="48" w:space="11" w:color="B1B4B6"/>
            <w:bottom w:val="none" w:sz="0" w:space="0" w:color="auto"/>
            <w:right w:val="none" w:sz="0" w:space="0" w:color="auto"/>
          </w:divBdr>
        </w:div>
        <w:div w:id="266040242">
          <w:marLeft w:val="0"/>
          <w:marRight w:val="0"/>
          <w:marTop w:val="0"/>
          <w:marBottom w:val="450"/>
          <w:divBdr>
            <w:top w:val="none" w:sz="0" w:space="0" w:color="auto"/>
            <w:left w:val="none" w:sz="0" w:space="0" w:color="auto"/>
            <w:bottom w:val="none" w:sz="0" w:space="0" w:color="auto"/>
            <w:right w:val="none" w:sz="0" w:space="0" w:color="auto"/>
          </w:divBdr>
        </w:div>
      </w:divsChild>
    </w:div>
    <w:div w:id="617417088">
      <w:bodyDiv w:val="1"/>
      <w:marLeft w:val="0"/>
      <w:marRight w:val="0"/>
      <w:marTop w:val="0"/>
      <w:marBottom w:val="0"/>
      <w:divBdr>
        <w:top w:val="none" w:sz="0" w:space="0" w:color="auto"/>
        <w:left w:val="none" w:sz="0" w:space="0" w:color="auto"/>
        <w:bottom w:val="none" w:sz="0" w:space="0" w:color="auto"/>
        <w:right w:val="none" w:sz="0" w:space="0" w:color="auto"/>
      </w:divBdr>
    </w:div>
    <w:div w:id="630400380">
      <w:bodyDiv w:val="1"/>
      <w:marLeft w:val="0"/>
      <w:marRight w:val="0"/>
      <w:marTop w:val="0"/>
      <w:marBottom w:val="0"/>
      <w:divBdr>
        <w:top w:val="none" w:sz="0" w:space="0" w:color="auto"/>
        <w:left w:val="none" w:sz="0" w:space="0" w:color="auto"/>
        <w:bottom w:val="none" w:sz="0" w:space="0" w:color="auto"/>
        <w:right w:val="none" w:sz="0" w:space="0" w:color="auto"/>
      </w:divBdr>
      <w:divsChild>
        <w:div w:id="1910459088">
          <w:marLeft w:val="0"/>
          <w:marRight w:val="0"/>
          <w:marTop w:val="0"/>
          <w:marBottom w:val="300"/>
          <w:divBdr>
            <w:top w:val="none" w:sz="0" w:space="0" w:color="auto"/>
            <w:left w:val="none" w:sz="0" w:space="0" w:color="auto"/>
            <w:bottom w:val="none" w:sz="0" w:space="0" w:color="auto"/>
            <w:right w:val="none" w:sz="0" w:space="0" w:color="auto"/>
          </w:divBdr>
          <w:divsChild>
            <w:div w:id="1390879656">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654338011">
      <w:bodyDiv w:val="1"/>
      <w:marLeft w:val="0"/>
      <w:marRight w:val="0"/>
      <w:marTop w:val="0"/>
      <w:marBottom w:val="0"/>
      <w:divBdr>
        <w:top w:val="none" w:sz="0" w:space="0" w:color="auto"/>
        <w:left w:val="none" w:sz="0" w:space="0" w:color="auto"/>
        <w:bottom w:val="none" w:sz="0" w:space="0" w:color="auto"/>
        <w:right w:val="none" w:sz="0" w:space="0" w:color="auto"/>
      </w:divBdr>
    </w:div>
    <w:div w:id="686980812">
      <w:bodyDiv w:val="1"/>
      <w:marLeft w:val="0"/>
      <w:marRight w:val="0"/>
      <w:marTop w:val="0"/>
      <w:marBottom w:val="0"/>
      <w:divBdr>
        <w:top w:val="none" w:sz="0" w:space="0" w:color="auto"/>
        <w:left w:val="none" w:sz="0" w:space="0" w:color="auto"/>
        <w:bottom w:val="none" w:sz="0" w:space="0" w:color="auto"/>
        <w:right w:val="none" w:sz="0" w:space="0" w:color="auto"/>
      </w:divBdr>
    </w:div>
    <w:div w:id="755595312">
      <w:bodyDiv w:val="1"/>
      <w:marLeft w:val="0"/>
      <w:marRight w:val="0"/>
      <w:marTop w:val="0"/>
      <w:marBottom w:val="0"/>
      <w:divBdr>
        <w:top w:val="none" w:sz="0" w:space="0" w:color="auto"/>
        <w:left w:val="none" w:sz="0" w:space="0" w:color="auto"/>
        <w:bottom w:val="none" w:sz="0" w:space="0" w:color="auto"/>
        <w:right w:val="none" w:sz="0" w:space="0" w:color="auto"/>
      </w:divBdr>
    </w:div>
    <w:div w:id="792671485">
      <w:bodyDiv w:val="1"/>
      <w:marLeft w:val="0"/>
      <w:marRight w:val="0"/>
      <w:marTop w:val="0"/>
      <w:marBottom w:val="0"/>
      <w:divBdr>
        <w:top w:val="none" w:sz="0" w:space="0" w:color="auto"/>
        <w:left w:val="none" w:sz="0" w:space="0" w:color="auto"/>
        <w:bottom w:val="none" w:sz="0" w:space="0" w:color="auto"/>
        <w:right w:val="none" w:sz="0" w:space="0" w:color="auto"/>
      </w:divBdr>
    </w:div>
    <w:div w:id="852262705">
      <w:bodyDiv w:val="1"/>
      <w:marLeft w:val="0"/>
      <w:marRight w:val="0"/>
      <w:marTop w:val="0"/>
      <w:marBottom w:val="0"/>
      <w:divBdr>
        <w:top w:val="none" w:sz="0" w:space="0" w:color="auto"/>
        <w:left w:val="none" w:sz="0" w:space="0" w:color="auto"/>
        <w:bottom w:val="none" w:sz="0" w:space="0" w:color="auto"/>
        <w:right w:val="none" w:sz="0" w:space="0" w:color="auto"/>
      </w:divBdr>
    </w:div>
    <w:div w:id="886068251">
      <w:bodyDiv w:val="1"/>
      <w:marLeft w:val="0"/>
      <w:marRight w:val="0"/>
      <w:marTop w:val="0"/>
      <w:marBottom w:val="0"/>
      <w:divBdr>
        <w:top w:val="none" w:sz="0" w:space="0" w:color="auto"/>
        <w:left w:val="none" w:sz="0" w:space="0" w:color="auto"/>
        <w:bottom w:val="none" w:sz="0" w:space="0" w:color="auto"/>
        <w:right w:val="none" w:sz="0" w:space="0" w:color="auto"/>
      </w:divBdr>
    </w:div>
    <w:div w:id="1017996933">
      <w:bodyDiv w:val="1"/>
      <w:marLeft w:val="0"/>
      <w:marRight w:val="0"/>
      <w:marTop w:val="0"/>
      <w:marBottom w:val="0"/>
      <w:divBdr>
        <w:top w:val="none" w:sz="0" w:space="0" w:color="auto"/>
        <w:left w:val="none" w:sz="0" w:space="0" w:color="auto"/>
        <w:bottom w:val="none" w:sz="0" w:space="0" w:color="auto"/>
        <w:right w:val="none" w:sz="0" w:space="0" w:color="auto"/>
      </w:divBdr>
    </w:div>
    <w:div w:id="1031612678">
      <w:bodyDiv w:val="1"/>
      <w:marLeft w:val="0"/>
      <w:marRight w:val="0"/>
      <w:marTop w:val="0"/>
      <w:marBottom w:val="0"/>
      <w:divBdr>
        <w:top w:val="none" w:sz="0" w:space="0" w:color="auto"/>
        <w:left w:val="none" w:sz="0" w:space="0" w:color="auto"/>
        <w:bottom w:val="none" w:sz="0" w:space="0" w:color="auto"/>
        <w:right w:val="none" w:sz="0" w:space="0" w:color="auto"/>
      </w:divBdr>
    </w:div>
    <w:div w:id="1090932457">
      <w:bodyDiv w:val="1"/>
      <w:marLeft w:val="0"/>
      <w:marRight w:val="0"/>
      <w:marTop w:val="0"/>
      <w:marBottom w:val="0"/>
      <w:divBdr>
        <w:top w:val="none" w:sz="0" w:space="0" w:color="auto"/>
        <w:left w:val="none" w:sz="0" w:space="0" w:color="auto"/>
        <w:bottom w:val="none" w:sz="0" w:space="0" w:color="auto"/>
        <w:right w:val="none" w:sz="0" w:space="0" w:color="auto"/>
      </w:divBdr>
    </w:div>
    <w:div w:id="1097749761">
      <w:bodyDiv w:val="1"/>
      <w:marLeft w:val="0"/>
      <w:marRight w:val="0"/>
      <w:marTop w:val="0"/>
      <w:marBottom w:val="0"/>
      <w:divBdr>
        <w:top w:val="none" w:sz="0" w:space="0" w:color="auto"/>
        <w:left w:val="none" w:sz="0" w:space="0" w:color="auto"/>
        <w:bottom w:val="none" w:sz="0" w:space="0" w:color="auto"/>
        <w:right w:val="none" w:sz="0" w:space="0" w:color="auto"/>
      </w:divBdr>
    </w:div>
    <w:div w:id="1118137968">
      <w:bodyDiv w:val="1"/>
      <w:marLeft w:val="0"/>
      <w:marRight w:val="0"/>
      <w:marTop w:val="0"/>
      <w:marBottom w:val="0"/>
      <w:divBdr>
        <w:top w:val="none" w:sz="0" w:space="0" w:color="auto"/>
        <w:left w:val="none" w:sz="0" w:space="0" w:color="auto"/>
        <w:bottom w:val="none" w:sz="0" w:space="0" w:color="auto"/>
        <w:right w:val="none" w:sz="0" w:space="0" w:color="auto"/>
      </w:divBdr>
    </w:div>
    <w:div w:id="1140731866">
      <w:bodyDiv w:val="1"/>
      <w:marLeft w:val="0"/>
      <w:marRight w:val="0"/>
      <w:marTop w:val="0"/>
      <w:marBottom w:val="0"/>
      <w:divBdr>
        <w:top w:val="none" w:sz="0" w:space="0" w:color="auto"/>
        <w:left w:val="none" w:sz="0" w:space="0" w:color="auto"/>
        <w:bottom w:val="none" w:sz="0" w:space="0" w:color="auto"/>
        <w:right w:val="none" w:sz="0" w:space="0" w:color="auto"/>
      </w:divBdr>
      <w:divsChild>
        <w:div w:id="144976277">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327509997">
      <w:bodyDiv w:val="1"/>
      <w:marLeft w:val="0"/>
      <w:marRight w:val="0"/>
      <w:marTop w:val="0"/>
      <w:marBottom w:val="0"/>
      <w:divBdr>
        <w:top w:val="none" w:sz="0" w:space="0" w:color="auto"/>
        <w:left w:val="none" w:sz="0" w:space="0" w:color="auto"/>
        <w:bottom w:val="none" w:sz="0" w:space="0" w:color="auto"/>
        <w:right w:val="none" w:sz="0" w:space="0" w:color="auto"/>
      </w:divBdr>
    </w:div>
    <w:div w:id="1377317159">
      <w:bodyDiv w:val="1"/>
      <w:marLeft w:val="0"/>
      <w:marRight w:val="0"/>
      <w:marTop w:val="0"/>
      <w:marBottom w:val="0"/>
      <w:divBdr>
        <w:top w:val="none" w:sz="0" w:space="0" w:color="auto"/>
        <w:left w:val="none" w:sz="0" w:space="0" w:color="auto"/>
        <w:bottom w:val="none" w:sz="0" w:space="0" w:color="auto"/>
        <w:right w:val="none" w:sz="0" w:space="0" w:color="auto"/>
      </w:divBdr>
    </w:div>
    <w:div w:id="1418475120">
      <w:bodyDiv w:val="1"/>
      <w:marLeft w:val="0"/>
      <w:marRight w:val="0"/>
      <w:marTop w:val="0"/>
      <w:marBottom w:val="0"/>
      <w:divBdr>
        <w:top w:val="none" w:sz="0" w:space="0" w:color="auto"/>
        <w:left w:val="none" w:sz="0" w:space="0" w:color="auto"/>
        <w:bottom w:val="none" w:sz="0" w:space="0" w:color="auto"/>
        <w:right w:val="none" w:sz="0" w:space="0" w:color="auto"/>
      </w:divBdr>
      <w:divsChild>
        <w:div w:id="736783563">
          <w:marLeft w:val="0"/>
          <w:marRight w:val="0"/>
          <w:marTop w:val="0"/>
          <w:marBottom w:val="300"/>
          <w:divBdr>
            <w:top w:val="none" w:sz="0" w:space="0" w:color="auto"/>
            <w:left w:val="none" w:sz="0" w:space="0" w:color="auto"/>
            <w:bottom w:val="none" w:sz="0" w:space="0" w:color="auto"/>
            <w:right w:val="none" w:sz="0" w:space="0" w:color="auto"/>
          </w:divBdr>
          <w:divsChild>
            <w:div w:id="1221789834">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1418868090">
      <w:bodyDiv w:val="1"/>
      <w:marLeft w:val="0"/>
      <w:marRight w:val="0"/>
      <w:marTop w:val="0"/>
      <w:marBottom w:val="0"/>
      <w:divBdr>
        <w:top w:val="none" w:sz="0" w:space="0" w:color="auto"/>
        <w:left w:val="none" w:sz="0" w:space="0" w:color="auto"/>
        <w:bottom w:val="none" w:sz="0" w:space="0" w:color="auto"/>
        <w:right w:val="none" w:sz="0" w:space="0" w:color="auto"/>
      </w:divBdr>
    </w:div>
    <w:div w:id="1438211842">
      <w:bodyDiv w:val="1"/>
      <w:marLeft w:val="0"/>
      <w:marRight w:val="0"/>
      <w:marTop w:val="0"/>
      <w:marBottom w:val="0"/>
      <w:divBdr>
        <w:top w:val="none" w:sz="0" w:space="0" w:color="auto"/>
        <w:left w:val="none" w:sz="0" w:space="0" w:color="auto"/>
        <w:bottom w:val="none" w:sz="0" w:space="0" w:color="auto"/>
        <w:right w:val="none" w:sz="0" w:space="0" w:color="auto"/>
      </w:divBdr>
      <w:divsChild>
        <w:div w:id="2027947171">
          <w:marLeft w:val="0"/>
          <w:marRight w:val="0"/>
          <w:marTop w:val="0"/>
          <w:marBottom w:val="450"/>
          <w:divBdr>
            <w:top w:val="none" w:sz="0" w:space="0" w:color="auto"/>
            <w:left w:val="none" w:sz="0" w:space="0" w:color="auto"/>
            <w:bottom w:val="none" w:sz="0" w:space="0" w:color="auto"/>
            <w:right w:val="none" w:sz="0" w:space="0" w:color="auto"/>
          </w:divBdr>
        </w:div>
        <w:div w:id="1854220399">
          <w:marLeft w:val="0"/>
          <w:marRight w:val="0"/>
          <w:marTop w:val="0"/>
          <w:marBottom w:val="450"/>
          <w:divBdr>
            <w:top w:val="none" w:sz="0" w:space="0" w:color="auto"/>
            <w:left w:val="none" w:sz="0" w:space="0" w:color="auto"/>
            <w:bottom w:val="none" w:sz="0" w:space="0" w:color="auto"/>
            <w:right w:val="none" w:sz="0" w:space="0" w:color="auto"/>
          </w:divBdr>
        </w:div>
        <w:div w:id="1030499115">
          <w:marLeft w:val="0"/>
          <w:marRight w:val="0"/>
          <w:marTop w:val="0"/>
          <w:marBottom w:val="450"/>
          <w:divBdr>
            <w:top w:val="none" w:sz="0" w:space="0" w:color="auto"/>
            <w:left w:val="none" w:sz="0" w:space="0" w:color="auto"/>
            <w:bottom w:val="none" w:sz="0" w:space="0" w:color="auto"/>
            <w:right w:val="none" w:sz="0" w:space="0" w:color="auto"/>
          </w:divBdr>
        </w:div>
        <w:div w:id="877546639">
          <w:blockQuote w:val="1"/>
          <w:marLeft w:val="0"/>
          <w:marRight w:val="0"/>
          <w:marTop w:val="100"/>
          <w:marBottom w:val="300"/>
          <w:divBdr>
            <w:top w:val="none" w:sz="0" w:space="0" w:color="auto"/>
            <w:left w:val="single" w:sz="48" w:space="11" w:color="B1B4B6"/>
            <w:bottom w:val="none" w:sz="0" w:space="0" w:color="auto"/>
            <w:right w:val="none" w:sz="0" w:space="0" w:color="auto"/>
          </w:divBdr>
        </w:div>
        <w:div w:id="363796949">
          <w:marLeft w:val="0"/>
          <w:marRight w:val="0"/>
          <w:marTop w:val="0"/>
          <w:marBottom w:val="450"/>
          <w:divBdr>
            <w:top w:val="none" w:sz="0" w:space="0" w:color="auto"/>
            <w:left w:val="none" w:sz="0" w:space="0" w:color="auto"/>
            <w:bottom w:val="none" w:sz="0" w:space="0" w:color="auto"/>
            <w:right w:val="none" w:sz="0" w:space="0" w:color="auto"/>
          </w:divBdr>
        </w:div>
        <w:div w:id="531958046">
          <w:marLeft w:val="0"/>
          <w:marRight w:val="0"/>
          <w:marTop w:val="0"/>
          <w:marBottom w:val="450"/>
          <w:divBdr>
            <w:top w:val="none" w:sz="0" w:space="0" w:color="auto"/>
            <w:left w:val="none" w:sz="0" w:space="0" w:color="auto"/>
            <w:bottom w:val="none" w:sz="0" w:space="0" w:color="auto"/>
            <w:right w:val="none" w:sz="0" w:space="0" w:color="auto"/>
          </w:divBdr>
        </w:div>
        <w:div w:id="810247497">
          <w:blockQuote w:val="1"/>
          <w:marLeft w:val="0"/>
          <w:marRight w:val="0"/>
          <w:marTop w:val="100"/>
          <w:marBottom w:val="300"/>
          <w:divBdr>
            <w:top w:val="none" w:sz="0" w:space="0" w:color="auto"/>
            <w:left w:val="single" w:sz="48" w:space="11" w:color="B1B4B6"/>
            <w:bottom w:val="none" w:sz="0" w:space="0" w:color="auto"/>
            <w:right w:val="none" w:sz="0" w:space="0" w:color="auto"/>
          </w:divBdr>
        </w:div>
        <w:div w:id="1338190070">
          <w:marLeft w:val="0"/>
          <w:marRight w:val="0"/>
          <w:marTop w:val="0"/>
          <w:marBottom w:val="450"/>
          <w:divBdr>
            <w:top w:val="none" w:sz="0" w:space="0" w:color="auto"/>
            <w:left w:val="none" w:sz="0" w:space="0" w:color="auto"/>
            <w:bottom w:val="none" w:sz="0" w:space="0" w:color="auto"/>
            <w:right w:val="none" w:sz="0" w:space="0" w:color="auto"/>
          </w:divBdr>
        </w:div>
      </w:divsChild>
    </w:div>
    <w:div w:id="1459952237">
      <w:bodyDiv w:val="1"/>
      <w:marLeft w:val="0"/>
      <w:marRight w:val="0"/>
      <w:marTop w:val="0"/>
      <w:marBottom w:val="0"/>
      <w:divBdr>
        <w:top w:val="none" w:sz="0" w:space="0" w:color="auto"/>
        <w:left w:val="none" w:sz="0" w:space="0" w:color="auto"/>
        <w:bottom w:val="none" w:sz="0" w:space="0" w:color="auto"/>
        <w:right w:val="none" w:sz="0" w:space="0" w:color="auto"/>
      </w:divBdr>
    </w:div>
    <w:div w:id="1460152544">
      <w:bodyDiv w:val="1"/>
      <w:marLeft w:val="0"/>
      <w:marRight w:val="0"/>
      <w:marTop w:val="0"/>
      <w:marBottom w:val="0"/>
      <w:divBdr>
        <w:top w:val="none" w:sz="0" w:space="0" w:color="auto"/>
        <w:left w:val="none" w:sz="0" w:space="0" w:color="auto"/>
        <w:bottom w:val="none" w:sz="0" w:space="0" w:color="auto"/>
        <w:right w:val="none" w:sz="0" w:space="0" w:color="auto"/>
      </w:divBdr>
      <w:divsChild>
        <w:div w:id="522092360">
          <w:marLeft w:val="0"/>
          <w:marRight w:val="0"/>
          <w:marTop w:val="0"/>
          <w:marBottom w:val="450"/>
          <w:divBdr>
            <w:top w:val="none" w:sz="0" w:space="0" w:color="auto"/>
            <w:left w:val="none" w:sz="0" w:space="0" w:color="auto"/>
            <w:bottom w:val="none" w:sz="0" w:space="0" w:color="auto"/>
            <w:right w:val="none" w:sz="0" w:space="0" w:color="auto"/>
          </w:divBdr>
        </w:div>
        <w:div w:id="480928789">
          <w:marLeft w:val="0"/>
          <w:marRight w:val="0"/>
          <w:marTop w:val="0"/>
          <w:marBottom w:val="450"/>
          <w:divBdr>
            <w:top w:val="none" w:sz="0" w:space="0" w:color="auto"/>
            <w:left w:val="none" w:sz="0" w:space="0" w:color="auto"/>
            <w:bottom w:val="none" w:sz="0" w:space="0" w:color="auto"/>
            <w:right w:val="none" w:sz="0" w:space="0" w:color="auto"/>
          </w:divBdr>
        </w:div>
        <w:div w:id="742029975">
          <w:marLeft w:val="0"/>
          <w:marRight w:val="0"/>
          <w:marTop w:val="0"/>
          <w:marBottom w:val="450"/>
          <w:divBdr>
            <w:top w:val="none" w:sz="0" w:space="0" w:color="auto"/>
            <w:left w:val="none" w:sz="0" w:space="0" w:color="auto"/>
            <w:bottom w:val="none" w:sz="0" w:space="0" w:color="auto"/>
            <w:right w:val="none" w:sz="0" w:space="0" w:color="auto"/>
          </w:divBdr>
        </w:div>
        <w:div w:id="341053689">
          <w:marLeft w:val="0"/>
          <w:marRight w:val="0"/>
          <w:marTop w:val="0"/>
          <w:marBottom w:val="450"/>
          <w:divBdr>
            <w:top w:val="none" w:sz="0" w:space="0" w:color="auto"/>
            <w:left w:val="none" w:sz="0" w:space="0" w:color="auto"/>
            <w:bottom w:val="none" w:sz="0" w:space="0" w:color="auto"/>
            <w:right w:val="none" w:sz="0" w:space="0" w:color="auto"/>
          </w:divBdr>
        </w:div>
        <w:div w:id="817259761">
          <w:marLeft w:val="0"/>
          <w:marRight w:val="0"/>
          <w:marTop w:val="0"/>
          <w:marBottom w:val="450"/>
          <w:divBdr>
            <w:top w:val="none" w:sz="0" w:space="0" w:color="auto"/>
            <w:left w:val="none" w:sz="0" w:space="0" w:color="auto"/>
            <w:bottom w:val="none" w:sz="0" w:space="0" w:color="auto"/>
            <w:right w:val="none" w:sz="0" w:space="0" w:color="auto"/>
          </w:divBdr>
        </w:div>
        <w:div w:id="210963679">
          <w:marLeft w:val="0"/>
          <w:marRight w:val="0"/>
          <w:marTop w:val="0"/>
          <w:marBottom w:val="450"/>
          <w:divBdr>
            <w:top w:val="none" w:sz="0" w:space="0" w:color="auto"/>
            <w:left w:val="none" w:sz="0" w:space="0" w:color="auto"/>
            <w:bottom w:val="none" w:sz="0" w:space="0" w:color="auto"/>
            <w:right w:val="none" w:sz="0" w:space="0" w:color="auto"/>
          </w:divBdr>
        </w:div>
        <w:div w:id="1673220449">
          <w:marLeft w:val="0"/>
          <w:marRight w:val="0"/>
          <w:marTop w:val="0"/>
          <w:marBottom w:val="450"/>
          <w:divBdr>
            <w:top w:val="none" w:sz="0" w:space="0" w:color="auto"/>
            <w:left w:val="none" w:sz="0" w:space="0" w:color="auto"/>
            <w:bottom w:val="none" w:sz="0" w:space="0" w:color="auto"/>
            <w:right w:val="none" w:sz="0" w:space="0" w:color="auto"/>
          </w:divBdr>
        </w:div>
        <w:div w:id="229539409">
          <w:marLeft w:val="0"/>
          <w:marRight w:val="0"/>
          <w:marTop w:val="0"/>
          <w:marBottom w:val="450"/>
          <w:divBdr>
            <w:top w:val="none" w:sz="0" w:space="0" w:color="auto"/>
            <w:left w:val="none" w:sz="0" w:space="0" w:color="auto"/>
            <w:bottom w:val="none" w:sz="0" w:space="0" w:color="auto"/>
            <w:right w:val="none" w:sz="0" w:space="0" w:color="auto"/>
          </w:divBdr>
        </w:div>
        <w:div w:id="329452371">
          <w:marLeft w:val="0"/>
          <w:marRight w:val="0"/>
          <w:marTop w:val="0"/>
          <w:marBottom w:val="450"/>
          <w:divBdr>
            <w:top w:val="none" w:sz="0" w:space="0" w:color="auto"/>
            <w:left w:val="none" w:sz="0" w:space="0" w:color="auto"/>
            <w:bottom w:val="none" w:sz="0" w:space="0" w:color="auto"/>
            <w:right w:val="none" w:sz="0" w:space="0" w:color="auto"/>
          </w:divBdr>
        </w:div>
        <w:div w:id="2005165590">
          <w:marLeft w:val="0"/>
          <w:marRight w:val="0"/>
          <w:marTop w:val="0"/>
          <w:marBottom w:val="450"/>
          <w:divBdr>
            <w:top w:val="none" w:sz="0" w:space="0" w:color="auto"/>
            <w:left w:val="none" w:sz="0" w:space="0" w:color="auto"/>
            <w:bottom w:val="none" w:sz="0" w:space="0" w:color="auto"/>
            <w:right w:val="none" w:sz="0" w:space="0" w:color="auto"/>
          </w:divBdr>
        </w:div>
        <w:div w:id="77748867">
          <w:marLeft w:val="0"/>
          <w:marRight w:val="0"/>
          <w:marTop w:val="0"/>
          <w:marBottom w:val="450"/>
          <w:divBdr>
            <w:top w:val="none" w:sz="0" w:space="0" w:color="auto"/>
            <w:left w:val="none" w:sz="0" w:space="0" w:color="auto"/>
            <w:bottom w:val="none" w:sz="0" w:space="0" w:color="auto"/>
            <w:right w:val="none" w:sz="0" w:space="0" w:color="auto"/>
          </w:divBdr>
        </w:div>
        <w:div w:id="3629950">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464691066">
      <w:bodyDiv w:val="1"/>
      <w:marLeft w:val="0"/>
      <w:marRight w:val="0"/>
      <w:marTop w:val="0"/>
      <w:marBottom w:val="0"/>
      <w:divBdr>
        <w:top w:val="none" w:sz="0" w:space="0" w:color="auto"/>
        <w:left w:val="none" w:sz="0" w:space="0" w:color="auto"/>
        <w:bottom w:val="none" w:sz="0" w:space="0" w:color="auto"/>
        <w:right w:val="none" w:sz="0" w:space="0" w:color="auto"/>
      </w:divBdr>
    </w:div>
    <w:div w:id="1469392118">
      <w:bodyDiv w:val="1"/>
      <w:marLeft w:val="0"/>
      <w:marRight w:val="0"/>
      <w:marTop w:val="0"/>
      <w:marBottom w:val="0"/>
      <w:divBdr>
        <w:top w:val="none" w:sz="0" w:space="0" w:color="auto"/>
        <w:left w:val="none" w:sz="0" w:space="0" w:color="auto"/>
        <w:bottom w:val="none" w:sz="0" w:space="0" w:color="auto"/>
        <w:right w:val="none" w:sz="0" w:space="0" w:color="auto"/>
      </w:divBdr>
    </w:div>
    <w:div w:id="1490289979">
      <w:bodyDiv w:val="1"/>
      <w:marLeft w:val="0"/>
      <w:marRight w:val="0"/>
      <w:marTop w:val="0"/>
      <w:marBottom w:val="0"/>
      <w:divBdr>
        <w:top w:val="none" w:sz="0" w:space="0" w:color="auto"/>
        <w:left w:val="none" w:sz="0" w:space="0" w:color="auto"/>
        <w:bottom w:val="none" w:sz="0" w:space="0" w:color="auto"/>
        <w:right w:val="none" w:sz="0" w:space="0" w:color="auto"/>
      </w:divBdr>
    </w:div>
    <w:div w:id="1512328918">
      <w:bodyDiv w:val="1"/>
      <w:marLeft w:val="0"/>
      <w:marRight w:val="0"/>
      <w:marTop w:val="0"/>
      <w:marBottom w:val="0"/>
      <w:divBdr>
        <w:top w:val="none" w:sz="0" w:space="0" w:color="auto"/>
        <w:left w:val="none" w:sz="0" w:space="0" w:color="auto"/>
        <w:bottom w:val="none" w:sz="0" w:space="0" w:color="auto"/>
        <w:right w:val="none" w:sz="0" w:space="0" w:color="auto"/>
      </w:divBdr>
    </w:div>
    <w:div w:id="1530559161">
      <w:bodyDiv w:val="1"/>
      <w:marLeft w:val="0"/>
      <w:marRight w:val="0"/>
      <w:marTop w:val="0"/>
      <w:marBottom w:val="0"/>
      <w:divBdr>
        <w:top w:val="none" w:sz="0" w:space="0" w:color="auto"/>
        <w:left w:val="none" w:sz="0" w:space="0" w:color="auto"/>
        <w:bottom w:val="none" w:sz="0" w:space="0" w:color="auto"/>
        <w:right w:val="none" w:sz="0" w:space="0" w:color="auto"/>
      </w:divBdr>
    </w:div>
    <w:div w:id="1564682008">
      <w:bodyDiv w:val="1"/>
      <w:marLeft w:val="0"/>
      <w:marRight w:val="0"/>
      <w:marTop w:val="0"/>
      <w:marBottom w:val="0"/>
      <w:divBdr>
        <w:top w:val="none" w:sz="0" w:space="0" w:color="auto"/>
        <w:left w:val="none" w:sz="0" w:space="0" w:color="auto"/>
        <w:bottom w:val="none" w:sz="0" w:space="0" w:color="auto"/>
        <w:right w:val="none" w:sz="0" w:space="0" w:color="auto"/>
      </w:divBdr>
    </w:div>
    <w:div w:id="1573466311">
      <w:bodyDiv w:val="1"/>
      <w:marLeft w:val="0"/>
      <w:marRight w:val="0"/>
      <w:marTop w:val="0"/>
      <w:marBottom w:val="0"/>
      <w:divBdr>
        <w:top w:val="none" w:sz="0" w:space="0" w:color="auto"/>
        <w:left w:val="none" w:sz="0" w:space="0" w:color="auto"/>
        <w:bottom w:val="none" w:sz="0" w:space="0" w:color="auto"/>
        <w:right w:val="none" w:sz="0" w:space="0" w:color="auto"/>
      </w:divBdr>
    </w:div>
    <w:div w:id="1620918473">
      <w:bodyDiv w:val="1"/>
      <w:marLeft w:val="0"/>
      <w:marRight w:val="0"/>
      <w:marTop w:val="0"/>
      <w:marBottom w:val="0"/>
      <w:divBdr>
        <w:top w:val="none" w:sz="0" w:space="0" w:color="auto"/>
        <w:left w:val="none" w:sz="0" w:space="0" w:color="auto"/>
        <w:bottom w:val="none" w:sz="0" w:space="0" w:color="auto"/>
        <w:right w:val="none" w:sz="0" w:space="0" w:color="auto"/>
      </w:divBdr>
    </w:div>
    <w:div w:id="1630747039">
      <w:bodyDiv w:val="1"/>
      <w:marLeft w:val="0"/>
      <w:marRight w:val="0"/>
      <w:marTop w:val="0"/>
      <w:marBottom w:val="0"/>
      <w:divBdr>
        <w:top w:val="none" w:sz="0" w:space="0" w:color="auto"/>
        <w:left w:val="none" w:sz="0" w:space="0" w:color="auto"/>
        <w:bottom w:val="none" w:sz="0" w:space="0" w:color="auto"/>
        <w:right w:val="none" w:sz="0" w:space="0" w:color="auto"/>
      </w:divBdr>
    </w:div>
    <w:div w:id="1631008787">
      <w:bodyDiv w:val="1"/>
      <w:marLeft w:val="0"/>
      <w:marRight w:val="0"/>
      <w:marTop w:val="0"/>
      <w:marBottom w:val="0"/>
      <w:divBdr>
        <w:top w:val="none" w:sz="0" w:space="0" w:color="auto"/>
        <w:left w:val="none" w:sz="0" w:space="0" w:color="auto"/>
        <w:bottom w:val="none" w:sz="0" w:space="0" w:color="auto"/>
        <w:right w:val="none" w:sz="0" w:space="0" w:color="auto"/>
      </w:divBdr>
    </w:div>
    <w:div w:id="1633097601">
      <w:bodyDiv w:val="1"/>
      <w:marLeft w:val="0"/>
      <w:marRight w:val="0"/>
      <w:marTop w:val="0"/>
      <w:marBottom w:val="0"/>
      <w:divBdr>
        <w:top w:val="none" w:sz="0" w:space="0" w:color="auto"/>
        <w:left w:val="none" w:sz="0" w:space="0" w:color="auto"/>
        <w:bottom w:val="none" w:sz="0" w:space="0" w:color="auto"/>
        <w:right w:val="none" w:sz="0" w:space="0" w:color="auto"/>
      </w:divBdr>
    </w:div>
    <w:div w:id="1633367602">
      <w:bodyDiv w:val="1"/>
      <w:marLeft w:val="0"/>
      <w:marRight w:val="0"/>
      <w:marTop w:val="0"/>
      <w:marBottom w:val="0"/>
      <w:divBdr>
        <w:top w:val="none" w:sz="0" w:space="0" w:color="auto"/>
        <w:left w:val="none" w:sz="0" w:space="0" w:color="auto"/>
        <w:bottom w:val="none" w:sz="0" w:space="0" w:color="auto"/>
        <w:right w:val="none" w:sz="0" w:space="0" w:color="auto"/>
      </w:divBdr>
    </w:div>
    <w:div w:id="1683314989">
      <w:bodyDiv w:val="1"/>
      <w:marLeft w:val="0"/>
      <w:marRight w:val="0"/>
      <w:marTop w:val="0"/>
      <w:marBottom w:val="0"/>
      <w:divBdr>
        <w:top w:val="none" w:sz="0" w:space="0" w:color="auto"/>
        <w:left w:val="none" w:sz="0" w:space="0" w:color="auto"/>
        <w:bottom w:val="none" w:sz="0" w:space="0" w:color="auto"/>
        <w:right w:val="none" w:sz="0" w:space="0" w:color="auto"/>
      </w:divBdr>
      <w:divsChild>
        <w:div w:id="1460611168">
          <w:marLeft w:val="0"/>
          <w:marRight w:val="0"/>
          <w:marTop w:val="0"/>
          <w:marBottom w:val="450"/>
          <w:divBdr>
            <w:top w:val="none" w:sz="0" w:space="0" w:color="auto"/>
            <w:left w:val="none" w:sz="0" w:space="0" w:color="auto"/>
            <w:bottom w:val="none" w:sz="0" w:space="0" w:color="auto"/>
            <w:right w:val="none" w:sz="0" w:space="0" w:color="auto"/>
          </w:divBdr>
        </w:div>
      </w:divsChild>
    </w:div>
    <w:div w:id="1714305013">
      <w:bodyDiv w:val="1"/>
      <w:marLeft w:val="0"/>
      <w:marRight w:val="0"/>
      <w:marTop w:val="0"/>
      <w:marBottom w:val="0"/>
      <w:divBdr>
        <w:top w:val="none" w:sz="0" w:space="0" w:color="auto"/>
        <w:left w:val="none" w:sz="0" w:space="0" w:color="auto"/>
        <w:bottom w:val="none" w:sz="0" w:space="0" w:color="auto"/>
        <w:right w:val="none" w:sz="0" w:space="0" w:color="auto"/>
      </w:divBdr>
    </w:div>
    <w:div w:id="1768379065">
      <w:bodyDiv w:val="1"/>
      <w:marLeft w:val="0"/>
      <w:marRight w:val="0"/>
      <w:marTop w:val="0"/>
      <w:marBottom w:val="0"/>
      <w:divBdr>
        <w:top w:val="none" w:sz="0" w:space="0" w:color="auto"/>
        <w:left w:val="none" w:sz="0" w:space="0" w:color="auto"/>
        <w:bottom w:val="none" w:sz="0" w:space="0" w:color="auto"/>
        <w:right w:val="none" w:sz="0" w:space="0" w:color="auto"/>
      </w:divBdr>
    </w:div>
    <w:div w:id="1813981889">
      <w:bodyDiv w:val="1"/>
      <w:marLeft w:val="0"/>
      <w:marRight w:val="0"/>
      <w:marTop w:val="0"/>
      <w:marBottom w:val="0"/>
      <w:divBdr>
        <w:top w:val="none" w:sz="0" w:space="0" w:color="auto"/>
        <w:left w:val="none" w:sz="0" w:space="0" w:color="auto"/>
        <w:bottom w:val="none" w:sz="0" w:space="0" w:color="auto"/>
        <w:right w:val="none" w:sz="0" w:space="0" w:color="auto"/>
      </w:divBdr>
      <w:divsChild>
        <w:div w:id="290601985">
          <w:marLeft w:val="0"/>
          <w:marRight w:val="0"/>
          <w:marTop w:val="0"/>
          <w:marBottom w:val="450"/>
          <w:divBdr>
            <w:top w:val="none" w:sz="0" w:space="0" w:color="auto"/>
            <w:left w:val="none" w:sz="0" w:space="0" w:color="auto"/>
            <w:bottom w:val="none" w:sz="0" w:space="0" w:color="auto"/>
            <w:right w:val="none" w:sz="0" w:space="0" w:color="auto"/>
          </w:divBdr>
        </w:div>
        <w:div w:id="671183522">
          <w:marLeft w:val="0"/>
          <w:marRight w:val="0"/>
          <w:marTop w:val="0"/>
          <w:marBottom w:val="300"/>
          <w:divBdr>
            <w:top w:val="none" w:sz="0" w:space="0" w:color="auto"/>
            <w:left w:val="none" w:sz="0" w:space="0" w:color="auto"/>
            <w:bottom w:val="none" w:sz="0" w:space="0" w:color="auto"/>
            <w:right w:val="none" w:sz="0" w:space="0" w:color="auto"/>
          </w:divBdr>
          <w:divsChild>
            <w:div w:id="1204367284">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1819612577">
      <w:bodyDiv w:val="1"/>
      <w:marLeft w:val="0"/>
      <w:marRight w:val="0"/>
      <w:marTop w:val="0"/>
      <w:marBottom w:val="0"/>
      <w:divBdr>
        <w:top w:val="none" w:sz="0" w:space="0" w:color="auto"/>
        <w:left w:val="none" w:sz="0" w:space="0" w:color="auto"/>
        <w:bottom w:val="none" w:sz="0" w:space="0" w:color="auto"/>
        <w:right w:val="none" w:sz="0" w:space="0" w:color="auto"/>
      </w:divBdr>
      <w:divsChild>
        <w:div w:id="851452633">
          <w:marLeft w:val="0"/>
          <w:marRight w:val="0"/>
          <w:marTop w:val="0"/>
          <w:marBottom w:val="0"/>
          <w:divBdr>
            <w:top w:val="none" w:sz="0" w:space="0" w:color="auto"/>
            <w:left w:val="none" w:sz="0" w:space="0" w:color="auto"/>
            <w:bottom w:val="none" w:sz="0" w:space="0" w:color="auto"/>
            <w:right w:val="none" w:sz="0" w:space="0" w:color="auto"/>
          </w:divBdr>
          <w:divsChild>
            <w:div w:id="17807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4246">
      <w:bodyDiv w:val="1"/>
      <w:marLeft w:val="0"/>
      <w:marRight w:val="0"/>
      <w:marTop w:val="0"/>
      <w:marBottom w:val="0"/>
      <w:divBdr>
        <w:top w:val="none" w:sz="0" w:space="0" w:color="auto"/>
        <w:left w:val="none" w:sz="0" w:space="0" w:color="auto"/>
        <w:bottom w:val="none" w:sz="0" w:space="0" w:color="auto"/>
        <w:right w:val="none" w:sz="0" w:space="0" w:color="auto"/>
      </w:divBdr>
    </w:div>
    <w:div w:id="1891920911">
      <w:bodyDiv w:val="1"/>
      <w:marLeft w:val="0"/>
      <w:marRight w:val="0"/>
      <w:marTop w:val="0"/>
      <w:marBottom w:val="0"/>
      <w:divBdr>
        <w:top w:val="none" w:sz="0" w:space="0" w:color="auto"/>
        <w:left w:val="none" w:sz="0" w:space="0" w:color="auto"/>
        <w:bottom w:val="none" w:sz="0" w:space="0" w:color="auto"/>
        <w:right w:val="none" w:sz="0" w:space="0" w:color="auto"/>
      </w:divBdr>
    </w:div>
    <w:div w:id="2012490671">
      <w:bodyDiv w:val="1"/>
      <w:marLeft w:val="0"/>
      <w:marRight w:val="0"/>
      <w:marTop w:val="0"/>
      <w:marBottom w:val="0"/>
      <w:divBdr>
        <w:top w:val="none" w:sz="0" w:space="0" w:color="auto"/>
        <w:left w:val="none" w:sz="0" w:space="0" w:color="auto"/>
        <w:bottom w:val="none" w:sz="0" w:space="0" w:color="auto"/>
        <w:right w:val="none" w:sz="0" w:space="0" w:color="auto"/>
      </w:divBdr>
    </w:div>
    <w:div w:id="2037386838">
      <w:bodyDiv w:val="1"/>
      <w:marLeft w:val="0"/>
      <w:marRight w:val="0"/>
      <w:marTop w:val="0"/>
      <w:marBottom w:val="0"/>
      <w:divBdr>
        <w:top w:val="none" w:sz="0" w:space="0" w:color="auto"/>
        <w:left w:val="none" w:sz="0" w:space="0" w:color="auto"/>
        <w:bottom w:val="none" w:sz="0" w:space="0" w:color="auto"/>
        <w:right w:val="none" w:sz="0" w:space="0" w:color="auto"/>
      </w:divBdr>
    </w:div>
    <w:div w:id="2069304656">
      <w:bodyDiv w:val="1"/>
      <w:marLeft w:val="0"/>
      <w:marRight w:val="0"/>
      <w:marTop w:val="0"/>
      <w:marBottom w:val="0"/>
      <w:divBdr>
        <w:top w:val="none" w:sz="0" w:space="0" w:color="auto"/>
        <w:left w:val="none" w:sz="0" w:space="0" w:color="auto"/>
        <w:bottom w:val="none" w:sz="0" w:space="0" w:color="auto"/>
        <w:right w:val="none" w:sz="0" w:space="0" w:color="auto"/>
      </w:divBdr>
      <w:divsChild>
        <w:div w:id="565384552">
          <w:marLeft w:val="0"/>
          <w:marRight w:val="0"/>
          <w:marTop w:val="0"/>
          <w:marBottom w:val="0"/>
          <w:divBdr>
            <w:top w:val="none" w:sz="0" w:space="0" w:color="auto"/>
            <w:left w:val="none" w:sz="0" w:space="0" w:color="auto"/>
            <w:bottom w:val="none" w:sz="0" w:space="0" w:color="auto"/>
            <w:right w:val="none" w:sz="0" w:space="0" w:color="auto"/>
          </w:divBdr>
          <w:divsChild>
            <w:div w:id="119812123">
              <w:marLeft w:val="0"/>
              <w:marRight w:val="0"/>
              <w:marTop w:val="0"/>
              <w:marBottom w:val="0"/>
              <w:divBdr>
                <w:top w:val="none" w:sz="0" w:space="0" w:color="auto"/>
                <w:left w:val="none" w:sz="0" w:space="0" w:color="auto"/>
                <w:bottom w:val="none" w:sz="0" w:space="0" w:color="auto"/>
                <w:right w:val="none" w:sz="0" w:space="0" w:color="auto"/>
              </w:divBdr>
            </w:div>
          </w:divsChild>
        </w:div>
        <w:div w:id="973365666">
          <w:marLeft w:val="0"/>
          <w:marRight w:val="0"/>
          <w:marTop w:val="0"/>
          <w:marBottom w:val="0"/>
          <w:divBdr>
            <w:top w:val="none" w:sz="0" w:space="0" w:color="auto"/>
            <w:left w:val="none" w:sz="0" w:space="0" w:color="auto"/>
            <w:bottom w:val="none" w:sz="0" w:space="0" w:color="auto"/>
            <w:right w:val="none" w:sz="0" w:space="0" w:color="auto"/>
          </w:divBdr>
          <w:divsChild>
            <w:div w:id="719205081">
              <w:marLeft w:val="0"/>
              <w:marRight w:val="0"/>
              <w:marTop w:val="0"/>
              <w:marBottom w:val="0"/>
              <w:divBdr>
                <w:top w:val="none" w:sz="0" w:space="0" w:color="auto"/>
                <w:left w:val="none" w:sz="0" w:space="0" w:color="auto"/>
                <w:bottom w:val="none" w:sz="0" w:space="0" w:color="auto"/>
                <w:right w:val="none" w:sz="0" w:space="0" w:color="auto"/>
              </w:divBdr>
              <w:divsChild>
                <w:div w:id="1338458061">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509370802">
          <w:marLeft w:val="0"/>
          <w:marRight w:val="0"/>
          <w:marTop w:val="0"/>
          <w:marBottom w:val="0"/>
          <w:divBdr>
            <w:top w:val="none" w:sz="0" w:space="0" w:color="auto"/>
            <w:left w:val="none" w:sz="0" w:space="0" w:color="auto"/>
            <w:bottom w:val="none" w:sz="0" w:space="0" w:color="auto"/>
            <w:right w:val="none" w:sz="0" w:space="0" w:color="auto"/>
          </w:divBdr>
          <w:divsChild>
            <w:div w:id="1226600260">
              <w:marLeft w:val="0"/>
              <w:marRight w:val="0"/>
              <w:marTop w:val="0"/>
              <w:marBottom w:val="0"/>
              <w:divBdr>
                <w:top w:val="none" w:sz="0" w:space="0" w:color="auto"/>
                <w:left w:val="none" w:sz="0" w:space="0" w:color="auto"/>
                <w:bottom w:val="none" w:sz="0" w:space="0" w:color="auto"/>
                <w:right w:val="none" w:sz="0" w:space="0" w:color="auto"/>
              </w:divBdr>
              <w:divsChild>
                <w:div w:id="846793537">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1533300855">
          <w:marLeft w:val="0"/>
          <w:marRight w:val="0"/>
          <w:marTop w:val="0"/>
          <w:marBottom w:val="0"/>
          <w:divBdr>
            <w:top w:val="none" w:sz="0" w:space="0" w:color="auto"/>
            <w:left w:val="none" w:sz="0" w:space="0" w:color="auto"/>
            <w:bottom w:val="none" w:sz="0" w:space="0" w:color="auto"/>
            <w:right w:val="none" w:sz="0" w:space="0" w:color="auto"/>
          </w:divBdr>
          <w:divsChild>
            <w:div w:id="1012881126">
              <w:marLeft w:val="0"/>
              <w:marRight w:val="0"/>
              <w:marTop w:val="0"/>
              <w:marBottom w:val="0"/>
              <w:divBdr>
                <w:top w:val="none" w:sz="0" w:space="0" w:color="auto"/>
                <w:left w:val="none" w:sz="0" w:space="0" w:color="auto"/>
                <w:bottom w:val="none" w:sz="0" w:space="0" w:color="auto"/>
                <w:right w:val="none" w:sz="0" w:space="0" w:color="auto"/>
              </w:divBdr>
              <w:divsChild>
                <w:div w:id="2519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1139">
      <w:bodyDiv w:val="1"/>
      <w:marLeft w:val="0"/>
      <w:marRight w:val="0"/>
      <w:marTop w:val="0"/>
      <w:marBottom w:val="0"/>
      <w:divBdr>
        <w:top w:val="none" w:sz="0" w:space="0" w:color="auto"/>
        <w:left w:val="none" w:sz="0" w:space="0" w:color="auto"/>
        <w:bottom w:val="none" w:sz="0" w:space="0" w:color="auto"/>
        <w:right w:val="none" w:sz="0" w:space="0" w:color="auto"/>
      </w:divBdr>
    </w:div>
    <w:div w:id="20953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rap.ngo/take-action/love-food-hate-waste/food-waste-action-week" TargetMode="External"/><Relationship Id="rId13" Type="http://schemas.openxmlformats.org/officeDocument/2006/relationships/hyperlink" Target="https://www.gov.uk/government/news/government-review-launched-into-park-homes-commission-charg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rkhomes@communities.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khsa.blog.gov.uk/tag/shing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alls-for-evidence/park-homes-reasons-for-commission-payments" TargetMode="External"/><Relationship Id="rId5" Type="http://schemas.openxmlformats.org/officeDocument/2006/relationships/webSettings" Target="webSettings.xml"/><Relationship Id="rId15" Type="http://schemas.openxmlformats.org/officeDocument/2006/relationships/hyperlink" Target="https://www.gov.uk/government/news/millions-eligible-for-free-shingles-vaccine-urged-to-come-forward" TargetMode="External"/><Relationship Id="rId10" Type="http://schemas.openxmlformats.org/officeDocument/2006/relationships/hyperlink" Target="https://www.gov.uk/government/news/high-streets-revived-and-children-given-safe-places-to-pla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ectoralcommission.org.uk/resources/democratic-engagement-resources/partner-resources-may-2026-elections-england" TargetMode="External"/><Relationship Id="rId14" Type="http://schemas.openxmlformats.org/officeDocument/2006/relationships/hyperlink" Target="https://assets.publishing.service.gov.uk/media/69bc04b8f7b1c24d8e23ce60/The_Renters__Rights_Act_Information_Sheet_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F59AE-BCBD-4172-B4F0-01E24E6B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adrienne_marriott@yahoo.co.uk</dc:creator>
  <cp:keywords/>
  <dc:description/>
  <cp:lastModifiedBy>adrienne_marriott@yahoo.co.uk</cp:lastModifiedBy>
  <cp:revision>27</cp:revision>
  <cp:lastPrinted>2026-01-07T17:34:00Z</cp:lastPrinted>
  <dcterms:created xsi:type="dcterms:W3CDTF">2026-03-31T19:19:00Z</dcterms:created>
  <dcterms:modified xsi:type="dcterms:W3CDTF">2026-03-31T20:32:00Z</dcterms:modified>
</cp:coreProperties>
</file>